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F4" w:rsidRDefault="00474CF4" w:rsidP="00474CF4">
      <w:pPr>
        <w:jc w:val="center"/>
        <w:rPr>
          <w:b/>
          <w:bCs/>
          <w:sz w:val="40"/>
          <w:szCs w:val="40"/>
        </w:rPr>
      </w:pPr>
      <w:r>
        <w:rPr>
          <w:b/>
          <w:bCs/>
          <w:sz w:val="40"/>
          <w:szCs w:val="40"/>
        </w:rPr>
        <w:t>Political Science 363</w:t>
      </w:r>
    </w:p>
    <w:p w:rsidR="00474CF4" w:rsidRDefault="00474CF4" w:rsidP="00474CF4">
      <w:pPr>
        <w:jc w:val="center"/>
        <w:rPr>
          <w:b/>
          <w:bCs/>
          <w:sz w:val="40"/>
          <w:szCs w:val="40"/>
        </w:rPr>
      </w:pPr>
      <w:r>
        <w:rPr>
          <w:b/>
          <w:bCs/>
          <w:i/>
          <w:iCs/>
          <w:sz w:val="40"/>
          <w:szCs w:val="40"/>
        </w:rPr>
        <w:t>US Foreign Policy</w:t>
      </w:r>
    </w:p>
    <w:p w:rsidR="00474CF4" w:rsidRDefault="00474CF4" w:rsidP="00474CF4">
      <w:pPr>
        <w:jc w:val="center"/>
        <w:rPr>
          <w:b/>
        </w:rPr>
      </w:pPr>
      <w:r>
        <w:rPr>
          <w:b/>
        </w:rPr>
        <w:t>Section 601 (summer 2017)</w:t>
      </w:r>
      <w:r w:rsidR="00765811">
        <w:rPr>
          <w:b/>
        </w:rPr>
        <w:t xml:space="preserve"> – Updated 7-10-2017</w:t>
      </w:r>
    </w:p>
    <w:p w:rsidR="00F21546" w:rsidRDefault="00F21546"/>
    <w:p w:rsidR="006138DF" w:rsidRDefault="006138DF" w:rsidP="006138DF">
      <w:r>
        <w:t xml:space="preserve">Class time:  </w:t>
      </w:r>
      <w:r>
        <w:tab/>
        <w:t xml:space="preserve">MTWRF </w:t>
      </w:r>
      <w:r w:rsidRPr="006138DF">
        <w:t>11:00</w:t>
      </w:r>
      <w:r w:rsidR="00D42548" w:rsidRPr="006138DF">
        <w:t xml:space="preserve"> AM</w:t>
      </w:r>
      <w:r>
        <w:t xml:space="preserve"> to </w:t>
      </w:r>
      <w:r w:rsidRPr="006138DF">
        <w:t>12:35</w:t>
      </w:r>
      <w:r w:rsidR="00D42548" w:rsidRPr="006138DF">
        <w:t xml:space="preserve"> PM</w:t>
      </w:r>
    </w:p>
    <w:p w:rsidR="006138DF" w:rsidRDefault="006138DF" w:rsidP="006138DF">
      <w:r>
        <w:t xml:space="preserve">Location:  </w:t>
      </w:r>
      <w:r>
        <w:tab/>
        <w:t>CBA 105</w:t>
      </w:r>
    </w:p>
    <w:p w:rsidR="006138DF" w:rsidRDefault="006138DF" w:rsidP="006138DF">
      <w:r>
        <w:t xml:space="preserve">Instructor:  </w:t>
      </w:r>
      <w:r>
        <w:tab/>
        <w:t>Jonathan Andrew Jackson</w:t>
      </w:r>
    </w:p>
    <w:p w:rsidR="006138DF" w:rsidRDefault="006138DF" w:rsidP="006138DF">
      <w:r>
        <w:t xml:space="preserve">Office: </w:t>
      </w:r>
      <w:r>
        <w:tab/>
        <w:t xml:space="preserve">517 </w:t>
      </w:r>
      <w:proofErr w:type="spellStart"/>
      <w:r>
        <w:t>Oldfather</w:t>
      </w:r>
      <w:proofErr w:type="spellEnd"/>
      <w:r>
        <w:t xml:space="preserve"> Hall</w:t>
      </w:r>
    </w:p>
    <w:p w:rsidR="006138DF" w:rsidRDefault="006138DF" w:rsidP="006138DF">
      <w:r>
        <w:t xml:space="preserve">Office hours:  </w:t>
      </w:r>
      <w:r>
        <w:tab/>
        <w:t>MTWTF 1:30 PM to 2:30 PM or by appointment</w:t>
      </w:r>
    </w:p>
    <w:p w:rsidR="006138DF" w:rsidRDefault="006138DF" w:rsidP="006138DF">
      <w:r>
        <w:t xml:space="preserve">Email:  </w:t>
      </w:r>
      <w:r>
        <w:tab/>
        <w:t>jonathan.jackson@huskers.unl.edu</w:t>
      </w:r>
    </w:p>
    <w:p w:rsidR="006138DF" w:rsidRDefault="006138DF"/>
    <w:p w:rsidR="00774996" w:rsidRDefault="00774996"/>
    <w:p w:rsidR="000107E9" w:rsidRDefault="000107E9" w:rsidP="00C27C85">
      <w:pPr>
        <w:jc w:val="center"/>
        <w:rPr>
          <w:b/>
        </w:rPr>
      </w:pPr>
      <w:r>
        <w:rPr>
          <w:b/>
        </w:rPr>
        <w:t>Introduction</w:t>
      </w:r>
    </w:p>
    <w:p w:rsidR="005546C5" w:rsidRPr="00C27C85" w:rsidRDefault="005546C5" w:rsidP="00C27C85">
      <w:pPr>
        <w:jc w:val="center"/>
        <w:rPr>
          <w:b/>
        </w:rPr>
      </w:pPr>
    </w:p>
    <w:p w:rsidR="001908DF" w:rsidRDefault="00450E48" w:rsidP="000107E9">
      <w:r>
        <w:t>As the world’s only superpower (for the moment), the United States occupies a unique position</w:t>
      </w:r>
      <w:r w:rsidR="00D95736">
        <w:t xml:space="preserve"> in world affairs.</w:t>
      </w:r>
      <w:r>
        <w:t xml:space="preserve"> No other nation wields as strong an influence </w:t>
      </w:r>
      <w:r w:rsidR="00D95736">
        <w:t>over matters across the globe. While changes in political leadership can affect how the US conducts foreign policy (witness the withdrawal from the Paris Accords by President Trump), such decis</w:t>
      </w:r>
      <w:r w:rsidR="00774996">
        <w:t>ions are constrained by</w:t>
      </w:r>
      <w:r w:rsidR="00D95736">
        <w:t xml:space="preserve"> political and historical realities, as well as interactions with other states.</w:t>
      </w:r>
    </w:p>
    <w:p w:rsidR="00FC2BBB" w:rsidRDefault="00FC2BBB" w:rsidP="000107E9"/>
    <w:p w:rsidR="00450E48" w:rsidRDefault="00450E48" w:rsidP="000107E9">
      <w:r>
        <w:t>This class is designed to help students increase their understanding of why the United States behaves as it does on the world s</w:t>
      </w:r>
      <w:r w:rsidR="00774996">
        <w:t>tage. As such, it pulls from both</w:t>
      </w:r>
      <w:r>
        <w:t xml:space="preserve"> the Americanist and international relations subfields of political science to help us understa</w:t>
      </w:r>
      <w:r w:rsidR="00D95736">
        <w:t>nd US foreign policy decisions.</w:t>
      </w:r>
      <w:r>
        <w:t xml:space="preserve"> This does not involve a broad theoretical approach to foreign policy in general, although we will </w:t>
      </w:r>
      <w:r w:rsidR="00D95736">
        <w:t>discuss theory.</w:t>
      </w:r>
      <w:r>
        <w:t xml:space="preserve"> Nor is this a class on particular foreign policy issues, </w:t>
      </w:r>
      <w:r w:rsidR="00D95736">
        <w:t xml:space="preserve">although several will be used </w:t>
      </w:r>
      <w:r>
        <w:t>to illustrate points and you are encouraged to bring examples into class discussions.</w:t>
      </w:r>
      <w:r w:rsidR="00D95736">
        <w:t xml:space="preserve"> Instead, this class is designed to help you develop the tools you need to analyze US foreign policy from theoretical, historical, and political perspectives</w:t>
      </w:r>
      <w:r w:rsidR="00D73804">
        <w:t xml:space="preserve"> to understand why it behaves as it does on the world stage</w:t>
      </w:r>
      <w:r w:rsidR="00D95736">
        <w:t>.  While this class is focused on the US, developing those tools will help you be better able analyze the foreign policy decisions of other nations.</w:t>
      </w:r>
    </w:p>
    <w:p w:rsidR="00450E48" w:rsidRDefault="00450E48" w:rsidP="000107E9"/>
    <w:p w:rsidR="00CA73EF" w:rsidRDefault="00CA73EF" w:rsidP="000107E9">
      <w:r w:rsidRPr="00CA73EF">
        <w:t>As most of these course will be conducted in a seminar format, please bring that day’s reading materials to class for reference.</w:t>
      </w:r>
    </w:p>
    <w:p w:rsidR="00CA73EF" w:rsidRDefault="00CA73EF" w:rsidP="000107E9"/>
    <w:p w:rsidR="001908DF" w:rsidRDefault="001908DF" w:rsidP="000107E9">
      <w:r>
        <w:t>There are three required texts for the class:</w:t>
      </w:r>
    </w:p>
    <w:p w:rsidR="001908DF" w:rsidRPr="001908DF" w:rsidRDefault="001908DF" w:rsidP="001908DF">
      <w:pPr>
        <w:pStyle w:val="ListParagraph"/>
        <w:numPr>
          <w:ilvl w:val="0"/>
          <w:numId w:val="2"/>
        </w:numPr>
        <w:rPr>
          <w:sz w:val="24"/>
          <w:szCs w:val="24"/>
        </w:rPr>
      </w:pPr>
      <w:r>
        <w:rPr>
          <w:sz w:val="24"/>
          <w:szCs w:val="24"/>
        </w:rPr>
        <w:t>Kaufman, J. P. (2017). A Concise H</w:t>
      </w:r>
      <w:r w:rsidRPr="001908DF">
        <w:rPr>
          <w:sz w:val="24"/>
          <w:szCs w:val="24"/>
        </w:rPr>
        <w:t>istory of US Foreign Policy, 4th Edition. Rowman &amp; Littlefield.</w:t>
      </w:r>
    </w:p>
    <w:p w:rsidR="001908DF" w:rsidRPr="001908DF" w:rsidRDefault="001908DF" w:rsidP="001908DF">
      <w:pPr>
        <w:pStyle w:val="ListParagraph"/>
        <w:numPr>
          <w:ilvl w:val="0"/>
          <w:numId w:val="2"/>
        </w:numPr>
        <w:rPr>
          <w:sz w:val="24"/>
          <w:szCs w:val="24"/>
        </w:rPr>
      </w:pPr>
      <w:r w:rsidRPr="001908DF">
        <w:rPr>
          <w:sz w:val="24"/>
          <w:szCs w:val="24"/>
        </w:rPr>
        <w:t>Houghton, D. P. (2013). A Citizen’s Guide to American Foreign Policy: Tragic Choices and the Limits of Rationality. Routledge.</w:t>
      </w:r>
    </w:p>
    <w:p w:rsidR="001908DF" w:rsidRDefault="001908DF" w:rsidP="001908DF">
      <w:pPr>
        <w:pStyle w:val="ListParagraph"/>
        <w:numPr>
          <w:ilvl w:val="0"/>
          <w:numId w:val="2"/>
        </w:numPr>
        <w:rPr>
          <w:sz w:val="24"/>
          <w:szCs w:val="24"/>
        </w:rPr>
      </w:pPr>
      <w:r w:rsidRPr="001908DF">
        <w:rPr>
          <w:sz w:val="24"/>
          <w:szCs w:val="24"/>
        </w:rPr>
        <w:t>Forsythe, D. P., &amp; McMahon, P. C. (2016). American Exceptionalism Reconsidered: US Foreign Policy, Human Rights, and World Order. Routledge.</w:t>
      </w:r>
    </w:p>
    <w:p w:rsidR="000107E9" w:rsidRDefault="004D0BD2" w:rsidP="000107E9">
      <w:r>
        <w:t>There will also be several articles and book chapters posted on Blackboard</w:t>
      </w:r>
      <w:r w:rsidR="00FC2BBB">
        <w:t xml:space="preserve"> (this is likely the last class you will take at UNL using Blackboard)</w:t>
      </w:r>
      <w:r>
        <w:t>.  See the schedule at the end of this syllabus for details.</w:t>
      </w:r>
    </w:p>
    <w:p w:rsidR="000107E9" w:rsidRDefault="000107E9" w:rsidP="000107E9">
      <w:pPr>
        <w:jc w:val="center"/>
        <w:rPr>
          <w:b/>
        </w:rPr>
      </w:pPr>
      <w:r w:rsidRPr="006A15A6">
        <w:rPr>
          <w:b/>
        </w:rPr>
        <w:lastRenderedPageBreak/>
        <w:t>Course Requirements</w:t>
      </w:r>
    </w:p>
    <w:p w:rsidR="000107E9" w:rsidRPr="006A15A6" w:rsidRDefault="000107E9" w:rsidP="000107E9">
      <w:pPr>
        <w:jc w:val="center"/>
        <w:rPr>
          <w:b/>
        </w:rPr>
      </w:pPr>
    </w:p>
    <w:p w:rsidR="000107E9" w:rsidRDefault="000107E9" w:rsidP="000107E9">
      <w:r w:rsidRPr="006A15A6">
        <w:t>All students are expected to do the assigned reading</w:t>
      </w:r>
      <w:r>
        <w:t>s</w:t>
      </w:r>
      <w:r w:rsidRPr="006A15A6">
        <w:t xml:space="preserve"> and work, attend class, and participate</w:t>
      </w:r>
      <w:r>
        <w:t xml:space="preserve"> in class discussions</w:t>
      </w:r>
      <w:r w:rsidRPr="006A15A6">
        <w:t xml:space="preserve">.  </w:t>
      </w:r>
      <w:r>
        <w:t>T</w:t>
      </w:r>
      <w:r w:rsidRPr="006A15A6">
        <w:t>he themes of those assignments will be a major p</w:t>
      </w:r>
      <w:r>
        <w:t>art of our q</w:t>
      </w:r>
      <w:r w:rsidRPr="00E833A2">
        <w:t>uizzes and the final exam</w:t>
      </w:r>
      <w:r>
        <w:t>.</w:t>
      </w:r>
      <w:r w:rsidR="00A40FBA">
        <w:t xml:space="preserve"> </w:t>
      </w:r>
      <w:r w:rsidR="004D0BD2">
        <w:t xml:space="preserve">A major portion of our classes will be conducted as seminars, so keeping up with readings, </w:t>
      </w:r>
      <w:r w:rsidRPr="006A15A6">
        <w:t>attendance</w:t>
      </w:r>
      <w:r w:rsidR="004D0BD2">
        <w:t>,</w:t>
      </w:r>
      <w:r w:rsidRPr="006A15A6">
        <w:t xml:space="preserve"> and class participation are v</w:t>
      </w:r>
      <w:r w:rsidR="004D0BD2">
        <w:t>ital.</w:t>
      </w:r>
    </w:p>
    <w:p w:rsidR="004D0BD2" w:rsidRDefault="004D0BD2" w:rsidP="000107E9"/>
    <w:p w:rsidR="004D0BD2" w:rsidRPr="006A15A6" w:rsidRDefault="00A40FBA" w:rsidP="000107E9">
      <w:r w:rsidRPr="00A40FBA">
        <w:t xml:space="preserve">Each student will “adopt </w:t>
      </w:r>
      <w:r>
        <w:t xml:space="preserve">a nation” early in the course. As we progress through the course, you should apply what we cover to </w:t>
      </w:r>
      <w:r w:rsidR="00FC2BBB">
        <w:t xml:space="preserve">relations between the USA and </w:t>
      </w:r>
      <w:r>
        <w:t>your nation. Doing so continuously will help you as you write research paper and provide you with ready examples for our class discussions. Choose your nation wisely: while you may believe that Bhutan is a fascinating place, getting a suitable amount of interesting research materials on USA-Bhutanese relations could be a challenge.</w:t>
      </w:r>
      <w:r w:rsidR="00641394">
        <w:t xml:space="preserve"> If you are an international student, you are encouraged (but not required) to choose a nation other than your home country.  </w:t>
      </w:r>
    </w:p>
    <w:p w:rsidR="000107E9" w:rsidRPr="006A15A6" w:rsidRDefault="000107E9" w:rsidP="000107E9"/>
    <w:p w:rsidR="000107E9" w:rsidRPr="006A15A6" w:rsidRDefault="000107E9" w:rsidP="000107E9">
      <w:r w:rsidRPr="006A15A6">
        <w:t xml:space="preserve">There will be a total of 1000 points for the course.  Grades will be made up of class participation, a </w:t>
      </w:r>
      <w:r>
        <w:t>research paper, two</w:t>
      </w:r>
      <w:r w:rsidRPr="006A15A6">
        <w:t xml:space="preserve"> </w:t>
      </w:r>
      <w:r w:rsidR="00FD7A8A">
        <w:t xml:space="preserve">reaction papers, 4 </w:t>
      </w:r>
      <w:r w:rsidRPr="006A15A6">
        <w:t>quizzes, and a final exam.  They will be weighed as follows:</w:t>
      </w:r>
    </w:p>
    <w:p w:rsidR="000107E9" w:rsidRDefault="000107E9" w:rsidP="000107E9">
      <w:pPr>
        <w:widowControl/>
        <w:numPr>
          <w:ilvl w:val="0"/>
          <w:numId w:val="1"/>
        </w:numPr>
        <w:autoSpaceDE/>
        <w:autoSpaceDN/>
        <w:adjustRightInd/>
        <w:spacing w:line="276" w:lineRule="auto"/>
        <w:contextualSpacing/>
      </w:pPr>
      <w:r>
        <w:t>Participation:</w:t>
      </w:r>
      <w:r>
        <w:tab/>
      </w:r>
      <w:r>
        <w:tab/>
      </w:r>
      <w:r>
        <w:tab/>
      </w:r>
      <w:r>
        <w:tab/>
      </w:r>
      <w:r w:rsidR="00CA73EF">
        <w:tab/>
      </w:r>
      <w:r>
        <w:t>2</w:t>
      </w:r>
      <w:r w:rsidRPr="006A15A6">
        <w:t>00 points</w:t>
      </w:r>
    </w:p>
    <w:p w:rsidR="00823989" w:rsidRPr="00823989" w:rsidRDefault="00823989" w:rsidP="00823989">
      <w:pPr>
        <w:pStyle w:val="ListParagraph"/>
        <w:numPr>
          <w:ilvl w:val="0"/>
          <w:numId w:val="1"/>
        </w:numPr>
        <w:rPr>
          <w:rFonts w:ascii="Times New Roman" w:eastAsia="Times New Roman" w:hAnsi="Times New Roman" w:cs="Times New Roman"/>
          <w:sz w:val="24"/>
          <w:szCs w:val="24"/>
          <w:lang w:eastAsia="en-US"/>
        </w:rPr>
      </w:pPr>
      <w:r w:rsidRPr="00823989">
        <w:rPr>
          <w:rFonts w:ascii="Times New Roman" w:eastAsia="Times New Roman" w:hAnsi="Times New Roman" w:cs="Times New Roman"/>
          <w:sz w:val="24"/>
          <w:szCs w:val="24"/>
          <w:lang w:eastAsia="en-US"/>
        </w:rPr>
        <w:t>Reaction papers</w:t>
      </w:r>
      <w:r w:rsidR="00CA73EF">
        <w:rPr>
          <w:rFonts w:ascii="Times New Roman" w:eastAsia="Times New Roman" w:hAnsi="Times New Roman" w:cs="Times New Roman"/>
          <w:sz w:val="24"/>
          <w:szCs w:val="24"/>
          <w:lang w:eastAsia="en-US"/>
        </w:rPr>
        <w:t xml:space="preserve"> &amp; seminar</w:t>
      </w:r>
      <w:r w:rsidR="00672837">
        <w:rPr>
          <w:rFonts w:ascii="Times New Roman" w:eastAsia="Times New Roman" w:hAnsi="Times New Roman" w:cs="Times New Roman"/>
          <w:sz w:val="24"/>
          <w:szCs w:val="24"/>
          <w:lang w:eastAsia="en-US"/>
        </w:rPr>
        <w:t xml:space="preserve"> discussant</w:t>
      </w:r>
      <w:r w:rsidR="00CA73EF">
        <w:rPr>
          <w:rFonts w:ascii="Times New Roman" w:eastAsia="Times New Roman" w:hAnsi="Times New Roman" w:cs="Times New Roman"/>
          <w:sz w:val="24"/>
          <w:szCs w:val="24"/>
          <w:lang w:eastAsia="en-US"/>
        </w:rPr>
        <w:tab/>
      </w:r>
      <w:r w:rsidRPr="00823989">
        <w:rPr>
          <w:rFonts w:ascii="Times New Roman" w:eastAsia="Times New Roman" w:hAnsi="Times New Roman" w:cs="Times New Roman"/>
          <w:sz w:val="24"/>
          <w:szCs w:val="24"/>
          <w:lang w:eastAsia="en-US"/>
        </w:rPr>
        <w:t>100 points (50 points each</w:t>
      </w:r>
      <w:r w:rsidR="00CA73EF">
        <w:rPr>
          <w:rFonts w:ascii="Times New Roman" w:eastAsia="Times New Roman" w:hAnsi="Times New Roman" w:cs="Times New Roman"/>
          <w:sz w:val="24"/>
          <w:szCs w:val="24"/>
          <w:lang w:eastAsia="en-US"/>
        </w:rPr>
        <w:t>)</w:t>
      </w:r>
    </w:p>
    <w:p w:rsidR="000107E9" w:rsidRDefault="000107E9" w:rsidP="000107E9">
      <w:pPr>
        <w:pStyle w:val="ListParagraph"/>
        <w:numPr>
          <w:ilvl w:val="0"/>
          <w:numId w:val="1"/>
        </w:numPr>
        <w:rPr>
          <w:rFonts w:ascii="Times New Roman" w:eastAsia="Times New Roman" w:hAnsi="Times New Roman" w:cs="Times New Roman"/>
          <w:sz w:val="24"/>
          <w:szCs w:val="24"/>
          <w:lang w:eastAsia="en-US"/>
        </w:rPr>
      </w:pPr>
      <w:r w:rsidRPr="002272F1">
        <w:rPr>
          <w:rFonts w:ascii="Times New Roman" w:eastAsia="Times New Roman" w:hAnsi="Times New Roman" w:cs="Times New Roman"/>
          <w:sz w:val="24"/>
          <w:szCs w:val="24"/>
          <w:lang w:eastAsia="en-US"/>
        </w:rPr>
        <w:t>Research paper</w:t>
      </w:r>
      <w:r w:rsidRPr="002272F1">
        <w:rPr>
          <w:rFonts w:ascii="Times New Roman" w:eastAsia="Times New Roman" w:hAnsi="Times New Roman" w:cs="Times New Roman"/>
          <w:sz w:val="24"/>
          <w:szCs w:val="24"/>
          <w:lang w:eastAsia="en-US"/>
        </w:rPr>
        <w:tab/>
      </w:r>
      <w:r w:rsidRPr="002272F1">
        <w:rPr>
          <w:rFonts w:ascii="Times New Roman" w:eastAsia="Times New Roman" w:hAnsi="Times New Roman" w:cs="Times New Roman"/>
          <w:sz w:val="24"/>
          <w:szCs w:val="24"/>
          <w:lang w:eastAsia="en-US"/>
        </w:rPr>
        <w:tab/>
      </w:r>
      <w:r w:rsidRPr="002272F1">
        <w:rPr>
          <w:rFonts w:ascii="Times New Roman" w:eastAsia="Times New Roman" w:hAnsi="Times New Roman" w:cs="Times New Roman"/>
          <w:sz w:val="24"/>
          <w:szCs w:val="24"/>
          <w:lang w:eastAsia="en-US"/>
        </w:rPr>
        <w:tab/>
      </w:r>
      <w:r w:rsidR="00CA73EF">
        <w:rPr>
          <w:rFonts w:ascii="Times New Roman" w:eastAsia="Times New Roman" w:hAnsi="Times New Roman" w:cs="Times New Roman"/>
          <w:sz w:val="24"/>
          <w:szCs w:val="24"/>
          <w:lang w:eastAsia="en-US"/>
        </w:rPr>
        <w:tab/>
      </w:r>
      <w:r w:rsidRPr="002272F1">
        <w:rPr>
          <w:rFonts w:ascii="Times New Roman" w:eastAsia="Times New Roman" w:hAnsi="Times New Roman" w:cs="Times New Roman"/>
          <w:sz w:val="24"/>
          <w:szCs w:val="24"/>
          <w:lang w:eastAsia="en-US"/>
        </w:rPr>
        <w:t>200 points</w:t>
      </w:r>
    </w:p>
    <w:p w:rsidR="000107E9" w:rsidRPr="002272F1" w:rsidRDefault="00FD7A8A" w:rsidP="000107E9">
      <w:pPr>
        <w:pStyle w:val="ListParagraph"/>
        <w:numPr>
          <w:ilvl w:val="0"/>
          <w:numId w:val="1"/>
        </w:numPr>
        <w:rPr>
          <w:rFonts w:ascii="Times New Roman" w:eastAsia="Times New Roman" w:hAnsi="Times New Roman" w:cs="Times New Roman"/>
          <w:sz w:val="24"/>
          <w:szCs w:val="24"/>
          <w:lang w:eastAsia="en-US"/>
        </w:rPr>
      </w:pPr>
      <w:r>
        <w:t>Quizzes</w:t>
      </w:r>
      <w:r>
        <w:tab/>
      </w:r>
      <w:r>
        <w:tab/>
      </w:r>
      <w:r>
        <w:tab/>
      </w:r>
      <w:r>
        <w:tab/>
      </w:r>
      <w:r>
        <w:tab/>
      </w:r>
      <w:r w:rsidR="00CA73EF">
        <w:tab/>
      </w:r>
      <w:r>
        <w:t>3</w:t>
      </w:r>
      <w:r w:rsidR="000107E9" w:rsidRPr="006A15A6">
        <w:t>00 points</w:t>
      </w:r>
      <w:r>
        <w:t xml:space="preserve"> (75</w:t>
      </w:r>
      <w:r w:rsidR="000107E9">
        <w:t xml:space="preserve"> points each)</w:t>
      </w:r>
    </w:p>
    <w:p w:rsidR="000107E9" w:rsidRPr="00C65733" w:rsidRDefault="000107E9" w:rsidP="000107E9">
      <w:pPr>
        <w:pStyle w:val="ListParagraph"/>
        <w:numPr>
          <w:ilvl w:val="0"/>
          <w:numId w:val="1"/>
        </w:numPr>
        <w:rPr>
          <w:rFonts w:ascii="Times New Roman" w:eastAsia="Times New Roman" w:hAnsi="Times New Roman" w:cs="Times New Roman"/>
          <w:sz w:val="24"/>
          <w:szCs w:val="24"/>
          <w:lang w:eastAsia="en-US"/>
        </w:rPr>
      </w:pPr>
      <w:r w:rsidRPr="006A15A6">
        <w:t>Final exam:</w:t>
      </w:r>
      <w:r w:rsidRPr="006A15A6">
        <w:tab/>
      </w:r>
      <w:r w:rsidRPr="006A15A6">
        <w:tab/>
      </w:r>
      <w:r>
        <w:tab/>
      </w:r>
      <w:r>
        <w:tab/>
      </w:r>
      <w:r w:rsidR="00CA73EF">
        <w:tab/>
      </w:r>
      <w:r w:rsidR="005116FA">
        <w:t>2</w:t>
      </w:r>
      <w:r w:rsidRPr="006A15A6">
        <w:t>00 points</w:t>
      </w:r>
    </w:p>
    <w:p w:rsidR="000107E9" w:rsidRPr="006A15A6" w:rsidRDefault="000107E9" w:rsidP="000107E9">
      <w:r w:rsidRPr="006A15A6">
        <w:t>The points for each assignment will added together and the decimal point shifted one to the left to get the final grade.  For example, a total of 756 points for all assignments represents a final grade of 75.6.</w:t>
      </w:r>
      <w:r w:rsidR="00315C2B">
        <w:t xml:space="preserve">  I round up to whole numbers when reporting final grades on </w:t>
      </w:r>
      <w:proofErr w:type="spellStart"/>
      <w:r w:rsidR="00315C2B">
        <w:t>MyRed</w:t>
      </w:r>
      <w:proofErr w:type="spellEnd"/>
      <w:r w:rsidR="00315C2B">
        <w:t>.  F</w:t>
      </w:r>
      <w:r w:rsidR="00C3075E">
        <w:t xml:space="preserve">or example, </w:t>
      </w:r>
      <w:r w:rsidR="00315C2B">
        <w:t>79.2 will be rounded up to an 80 (a B-).</w:t>
      </w:r>
    </w:p>
    <w:p w:rsidR="000107E9" w:rsidRDefault="000107E9" w:rsidP="000107E9"/>
    <w:p w:rsidR="00BE3388" w:rsidRDefault="00BE3388" w:rsidP="000107E9"/>
    <w:p w:rsidR="00C3075E" w:rsidRPr="00D260EF" w:rsidRDefault="00C3075E" w:rsidP="00C3075E">
      <w:pPr>
        <w:rPr>
          <w:b/>
        </w:rPr>
      </w:pPr>
      <w:r w:rsidRPr="00D260EF">
        <w:rPr>
          <w:b/>
        </w:rPr>
        <w:t>Participation</w:t>
      </w:r>
    </w:p>
    <w:p w:rsidR="00C3075E" w:rsidRDefault="00C3075E" w:rsidP="00C3075E">
      <w:r w:rsidRPr="00D260EF">
        <w:t xml:space="preserve">The bulk of the participation grade will be for attendance.  Every student starts the </w:t>
      </w:r>
      <w:r>
        <w:t>course</w:t>
      </w:r>
      <w:r w:rsidRPr="00D260EF">
        <w:t xml:space="preserve"> with </w:t>
      </w:r>
      <w:r>
        <w:t>180</w:t>
      </w:r>
      <w:r w:rsidRPr="00D260EF">
        <w:t xml:space="preserve"> p</w:t>
      </w:r>
      <w:r>
        <w:t>articipation points (90%), but loses 10</w:t>
      </w:r>
      <w:r w:rsidRPr="00D260EF">
        <w:t xml:space="preserve"> points for each unexcused absence.  An attendance sheet will be passed around at the beginning of</w:t>
      </w:r>
      <w:r>
        <w:t xml:space="preserve"> each</w:t>
      </w:r>
      <w:r w:rsidRPr="00D260EF">
        <w:t xml:space="preserve"> class.  If you come to class late, it is your responsibility t</w:t>
      </w:r>
      <w:r>
        <w:t>o sign in at the end of class.</w:t>
      </w:r>
    </w:p>
    <w:p w:rsidR="00C3075E" w:rsidRDefault="00C3075E" w:rsidP="00C3075E"/>
    <w:p w:rsidR="00CA73EF" w:rsidRDefault="00C3075E" w:rsidP="00C3075E">
      <w:r>
        <w:t>Lively discussions and engagement in the reading</w:t>
      </w:r>
      <w:r w:rsidR="00346B8B">
        <w:t>s</w:t>
      </w:r>
      <w:r>
        <w:t xml:space="preserve"> will greatly improve your ability to understand course content. As this is a 300-level </w:t>
      </w:r>
      <w:r w:rsidR="00F10EC1">
        <w:t xml:space="preserve">seminar </w:t>
      </w:r>
      <w:r>
        <w:t xml:space="preserve">course, it is assumed that students will do all assigned readings before class and come prepared to fully participate in class discussions. </w:t>
      </w:r>
      <w:r w:rsidR="00CA73EF" w:rsidRPr="00CA73EF">
        <w:rPr>
          <w:u w:val="single"/>
        </w:rPr>
        <w:t>Substantial</w:t>
      </w:r>
      <w:r w:rsidR="00CA73EF">
        <w:t xml:space="preserve"> p</w:t>
      </w:r>
      <w:r w:rsidRPr="00D260EF">
        <w:t>articipation in class discussions will be periodically noted and points added to your participation grade.  Since participation will be noted periodically, the only way to assure that your participation will be credited will be to participate consistently.  Any participation points over 200 will be counted.  That is the only extra credit that will be given in the course.</w:t>
      </w:r>
      <w:r>
        <w:t xml:space="preserve">  </w:t>
      </w:r>
      <w:r w:rsidR="00CA73EF" w:rsidRPr="00CA73EF">
        <w:t>I know that some students are less comfortable speaking in class than others, so</w:t>
      </w:r>
      <w:r w:rsidR="00CA73EF">
        <w:t xml:space="preserve"> the class is designed so that speaking is means of improving your grade rather than avoiding a poor grade (with an exception noted below).</w:t>
      </w:r>
    </w:p>
    <w:p w:rsidR="00C3075E" w:rsidRDefault="00C3075E" w:rsidP="00C3075E"/>
    <w:p w:rsidR="00C3075E" w:rsidRDefault="00C3075E" w:rsidP="00C3075E">
      <w:r>
        <w:t>Additionally, you will lose 20 points for failing to participate in in an online practice quiz on Blackboard that is designed to familiarize you with the testing system before you take your first quiz.</w:t>
      </w:r>
    </w:p>
    <w:p w:rsidR="00CA73EF" w:rsidRDefault="00CA73EF" w:rsidP="00C3075E"/>
    <w:p w:rsidR="00BE3388" w:rsidRDefault="00BE3388" w:rsidP="00C3075E"/>
    <w:p w:rsidR="00CA73EF" w:rsidRPr="00CA73EF" w:rsidRDefault="00CA73EF" w:rsidP="00C3075E">
      <w:pPr>
        <w:rPr>
          <w:b/>
        </w:rPr>
      </w:pPr>
      <w:r w:rsidRPr="00CA73EF">
        <w:rPr>
          <w:b/>
        </w:rPr>
        <w:t xml:space="preserve">Reaction papers &amp; seminar </w:t>
      </w:r>
      <w:r w:rsidR="00967281">
        <w:rPr>
          <w:b/>
        </w:rPr>
        <w:t>discussants</w:t>
      </w:r>
    </w:p>
    <w:p w:rsidR="00CA73EF" w:rsidRDefault="00AA707C" w:rsidP="00C3075E">
      <w:r>
        <w:t>Each student will act as a discussant twice during the course.  There will be two such student discussant</w:t>
      </w:r>
      <w:r w:rsidR="00967281">
        <w:t>s on each of the seminar days</w:t>
      </w:r>
      <w:r>
        <w:t>.  Those two students are expected to give a brief overview of the day’s readings (no more than five minutes each) and provide questions to stimulate discussion.</w:t>
      </w:r>
      <w:r w:rsidR="00BE3388">
        <w:t xml:space="preserve">  They will be graded on a similar scale to that of the reaction paper (see below).</w:t>
      </w:r>
    </w:p>
    <w:p w:rsidR="00AA707C" w:rsidRDefault="00AA707C" w:rsidP="00C3075E"/>
    <w:p w:rsidR="00AA707C" w:rsidRDefault="00AA707C" w:rsidP="00C3075E">
      <w:r>
        <w:t>In addition, the two discussants for that seminar are to post a short reaction paper based on the day’s readings.  The papers will be a maximum of two full pages (Times New Roman, 12 point font). You will post your reaction paper</w:t>
      </w:r>
      <w:r w:rsidR="00967281">
        <w:t xml:space="preserve"> on the class’ Blackboard page</w:t>
      </w:r>
      <w:r>
        <w:t xml:space="preserve"> by </w:t>
      </w:r>
      <w:r w:rsidR="00BE3388">
        <w:t>6:00</w:t>
      </w:r>
      <w:r>
        <w:t xml:space="preserve"> PM of the evening </w:t>
      </w:r>
      <w:r w:rsidRPr="00AA707C">
        <w:rPr>
          <w:u w:val="single"/>
        </w:rPr>
        <w:t>before</w:t>
      </w:r>
      <w:r>
        <w:t xml:space="preserve"> the class you are to help le</w:t>
      </w:r>
      <w:r w:rsidR="00BE3388">
        <w:t>a</w:t>
      </w:r>
      <w:r>
        <w:t>d.</w:t>
      </w:r>
      <w:r w:rsidR="00BE3388">
        <w:t xml:space="preserve">  Of course, you may post them early.</w:t>
      </w:r>
    </w:p>
    <w:p w:rsidR="00BE3388" w:rsidRDefault="00BE3388" w:rsidP="00C3075E"/>
    <w:p w:rsidR="00BE3388" w:rsidRDefault="00BE3388" w:rsidP="00BE3388">
      <w:pPr>
        <w:widowControl/>
        <w:autoSpaceDE/>
        <w:autoSpaceDN/>
        <w:adjustRightInd/>
        <w:spacing w:line="259" w:lineRule="auto"/>
        <w:rPr>
          <w:rFonts w:asciiTheme="minorHAnsi" w:eastAsiaTheme="minorHAnsi" w:hAnsiTheme="minorHAnsi" w:cstheme="minorBidi"/>
        </w:rPr>
      </w:pPr>
      <w:r>
        <w:rPr>
          <w:rFonts w:asciiTheme="minorHAnsi" w:eastAsiaTheme="minorHAnsi" w:hAnsiTheme="minorHAnsi" w:cstheme="minorBidi"/>
        </w:rPr>
        <w:t>In the reaction paper, y</w:t>
      </w:r>
      <w:r w:rsidRPr="00BE3388">
        <w:rPr>
          <w:rFonts w:asciiTheme="minorHAnsi" w:eastAsiaTheme="minorHAnsi" w:hAnsiTheme="minorHAnsi" w:cstheme="minorBidi"/>
        </w:rPr>
        <w:t xml:space="preserve">ou are to briefly summarize </w:t>
      </w:r>
      <w:r w:rsidRPr="00BE3388">
        <w:rPr>
          <w:rFonts w:asciiTheme="minorHAnsi" w:eastAsiaTheme="minorHAnsi" w:hAnsiTheme="minorHAnsi" w:cstheme="minorBidi"/>
          <w:u w:val="single"/>
        </w:rPr>
        <w:t>and evaluate</w:t>
      </w:r>
      <w:r w:rsidRPr="00BE3388">
        <w:rPr>
          <w:rFonts w:asciiTheme="minorHAnsi" w:eastAsiaTheme="minorHAnsi" w:hAnsiTheme="minorHAnsi" w:cstheme="minorBidi"/>
        </w:rPr>
        <w:t xml:space="preserve"> the designated readings on that topic.  What arguments do you find persuasive?  Why?  What arguments are weak?  Why?  </w:t>
      </w:r>
      <w:r>
        <w:rPr>
          <w:rFonts w:asciiTheme="minorHAnsi" w:eastAsiaTheme="minorHAnsi" w:hAnsiTheme="minorHAnsi" w:cstheme="minorBidi"/>
        </w:rPr>
        <w:t xml:space="preserve">What should the writer have covered but did not? </w:t>
      </w:r>
    </w:p>
    <w:p w:rsidR="00BE3388" w:rsidRDefault="00BE3388" w:rsidP="00BE3388">
      <w:pPr>
        <w:widowControl/>
        <w:autoSpaceDE/>
        <w:autoSpaceDN/>
        <w:adjustRightInd/>
        <w:spacing w:line="259" w:lineRule="auto"/>
        <w:rPr>
          <w:rFonts w:asciiTheme="minorHAnsi" w:eastAsiaTheme="minorHAnsi" w:hAnsiTheme="minorHAnsi" w:cstheme="minorBidi"/>
        </w:rPr>
      </w:pPr>
    </w:p>
    <w:p w:rsidR="00BE3388" w:rsidRPr="00BE3388" w:rsidRDefault="00BE3388" w:rsidP="00BE3388">
      <w:pPr>
        <w:widowControl/>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t>Reaction papers will be graded on the following scale:</w:t>
      </w:r>
    </w:p>
    <w:p w:rsidR="00BE3388" w:rsidRPr="00BE3388" w:rsidRDefault="00BE3388" w:rsidP="00BE3388">
      <w:pPr>
        <w:widowControl/>
        <w:autoSpaceDE/>
        <w:autoSpaceDN/>
        <w:adjustRightInd/>
        <w:spacing w:line="259" w:lineRule="auto"/>
        <w:rPr>
          <w:rFonts w:asciiTheme="minorHAnsi" w:eastAsiaTheme="minorHAnsi" w:hAnsiTheme="minorHAnsi" w:cstheme="minorBidi"/>
        </w:rPr>
      </w:pPr>
    </w:p>
    <w:tbl>
      <w:tblPr>
        <w:tblStyle w:val="TableGrid1"/>
        <w:tblW w:w="0" w:type="auto"/>
        <w:tblLook w:val="04A0" w:firstRow="1" w:lastRow="0" w:firstColumn="1" w:lastColumn="0" w:noHBand="0" w:noVBand="1"/>
      </w:tblPr>
      <w:tblGrid>
        <w:gridCol w:w="1615"/>
        <w:gridCol w:w="7735"/>
      </w:tblGrid>
      <w:tr w:rsidR="00BE3388" w:rsidRPr="00BE3388" w:rsidTr="00AE5A20">
        <w:tc>
          <w:tcPr>
            <w:tcW w:w="1615" w:type="dxa"/>
            <w:vAlign w:val="center"/>
          </w:tcPr>
          <w:p w:rsidR="00BE3388" w:rsidRPr="00BE3388" w:rsidRDefault="00BE3388" w:rsidP="00BE3388">
            <w:pPr>
              <w:widowControl/>
              <w:autoSpaceDE/>
              <w:autoSpaceDN/>
              <w:adjustRightInd/>
              <w:spacing w:line="259" w:lineRule="auto"/>
              <w:jc w:val="center"/>
              <w:rPr>
                <w:rFonts w:asciiTheme="minorHAnsi" w:eastAsiaTheme="minorHAnsi" w:hAnsiTheme="minorHAnsi" w:cstheme="minorBidi"/>
              </w:rPr>
            </w:pPr>
            <w:r w:rsidRPr="00BE3388">
              <w:rPr>
                <w:rFonts w:asciiTheme="minorHAnsi" w:eastAsiaTheme="minorHAnsi" w:hAnsiTheme="minorHAnsi" w:cstheme="minorBidi"/>
              </w:rPr>
              <w:t>23-25 points</w:t>
            </w:r>
          </w:p>
        </w:tc>
        <w:tc>
          <w:tcPr>
            <w:tcW w:w="7735" w:type="dxa"/>
          </w:tcPr>
          <w:p w:rsidR="00BE3388" w:rsidRPr="00BE3388" w:rsidRDefault="00BE3388" w:rsidP="00BE3388">
            <w:pPr>
              <w:widowControl/>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t>Excellent: Student provides writes clearly stated ideas that are drawn from the readings and engages the arguments of the authors; compellingly demonstrates a thorough mastery of the topic and shows meticulous analysis.</w:t>
            </w:r>
          </w:p>
        </w:tc>
      </w:tr>
      <w:tr w:rsidR="00BE3388" w:rsidRPr="00BE3388" w:rsidTr="00AE5A20">
        <w:tc>
          <w:tcPr>
            <w:tcW w:w="1615" w:type="dxa"/>
            <w:vAlign w:val="center"/>
          </w:tcPr>
          <w:p w:rsidR="00BE3388" w:rsidRPr="00BE3388" w:rsidRDefault="00BE3388" w:rsidP="00BE3388">
            <w:pPr>
              <w:widowControl/>
              <w:autoSpaceDE/>
              <w:autoSpaceDN/>
              <w:adjustRightInd/>
              <w:spacing w:line="259" w:lineRule="auto"/>
              <w:jc w:val="center"/>
              <w:rPr>
                <w:rFonts w:asciiTheme="minorHAnsi" w:eastAsiaTheme="minorHAnsi" w:hAnsiTheme="minorHAnsi" w:cstheme="minorBidi"/>
              </w:rPr>
            </w:pPr>
            <w:r w:rsidRPr="00BE3388">
              <w:rPr>
                <w:rFonts w:asciiTheme="minorHAnsi" w:eastAsiaTheme="minorHAnsi" w:hAnsiTheme="minorHAnsi" w:cstheme="minorBidi"/>
              </w:rPr>
              <w:t>20-22 points</w:t>
            </w:r>
          </w:p>
        </w:tc>
        <w:tc>
          <w:tcPr>
            <w:tcW w:w="7735" w:type="dxa"/>
          </w:tcPr>
          <w:p w:rsidR="00BE3388" w:rsidRPr="00BE3388" w:rsidRDefault="00BE3388" w:rsidP="00BE3388">
            <w:pPr>
              <w:widowControl/>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t xml:space="preserve">Good: Student demonstrates a strong understanding of the issues in the articles and shows strong analytical ability.  </w:t>
            </w:r>
          </w:p>
        </w:tc>
      </w:tr>
      <w:tr w:rsidR="00BE3388" w:rsidRPr="00BE3388" w:rsidTr="00AE5A20">
        <w:tc>
          <w:tcPr>
            <w:tcW w:w="1615" w:type="dxa"/>
            <w:vAlign w:val="center"/>
          </w:tcPr>
          <w:p w:rsidR="00BE3388" w:rsidRPr="00BE3388" w:rsidRDefault="00BE3388" w:rsidP="00BE3388">
            <w:pPr>
              <w:widowControl/>
              <w:autoSpaceDE/>
              <w:autoSpaceDN/>
              <w:adjustRightInd/>
              <w:spacing w:line="259" w:lineRule="auto"/>
              <w:jc w:val="center"/>
              <w:rPr>
                <w:rFonts w:asciiTheme="minorHAnsi" w:eastAsiaTheme="minorHAnsi" w:hAnsiTheme="minorHAnsi" w:cstheme="minorBidi"/>
              </w:rPr>
            </w:pPr>
            <w:r w:rsidRPr="00BE3388">
              <w:rPr>
                <w:rFonts w:asciiTheme="minorHAnsi" w:eastAsiaTheme="minorHAnsi" w:hAnsiTheme="minorHAnsi" w:cstheme="minorBidi"/>
              </w:rPr>
              <w:t>18-19 points</w:t>
            </w:r>
          </w:p>
        </w:tc>
        <w:tc>
          <w:tcPr>
            <w:tcW w:w="7735" w:type="dxa"/>
          </w:tcPr>
          <w:p w:rsidR="00BE3388" w:rsidRPr="00BE3388" w:rsidRDefault="00BE3388" w:rsidP="00BE3388">
            <w:pPr>
              <w:widowControl/>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t xml:space="preserve">Adequate:  There are no major omissions or errors of fact or method.  Student demonstrates a grasp of the readings and presents generally well-written answers.  </w:t>
            </w:r>
            <w:r w:rsidRPr="00BE3388">
              <w:rPr>
                <w:rFonts w:asciiTheme="minorHAnsi" w:eastAsiaTheme="minorHAnsi" w:hAnsiTheme="minorHAnsi" w:cstheme="minorBidi"/>
                <w:b/>
              </w:rPr>
              <w:t>This is the “normal” grade for papers will no significant errors.</w:t>
            </w:r>
            <w:r w:rsidRPr="00BE3388">
              <w:rPr>
                <w:rFonts w:asciiTheme="minorHAnsi" w:eastAsiaTheme="minorHAnsi" w:hAnsiTheme="minorHAnsi" w:cstheme="minorBidi"/>
              </w:rPr>
              <w:t xml:space="preserve">  </w:t>
            </w:r>
          </w:p>
        </w:tc>
      </w:tr>
      <w:tr w:rsidR="00BE3388" w:rsidRPr="00BE3388" w:rsidTr="00AE5A20">
        <w:tc>
          <w:tcPr>
            <w:tcW w:w="1615" w:type="dxa"/>
            <w:vAlign w:val="center"/>
          </w:tcPr>
          <w:p w:rsidR="00BE3388" w:rsidRPr="00BE3388" w:rsidRDefault="00BE3388" w:rsidP="00BE3388">
            <w:pPr>
              <w:widowControl/>
              <w:autoSpaceDE/>
              <w:autoSpaceDN/>
              <w:adjustRightInd/>
              <w:spacing w:line="259" w:lineRule="auto"/>
              <w:jc w:val="center"/>
              <w:rPr>
                <w:rFonts w:asciiTheme="minorHAnsi" w:eastAsiaTheme="minorHAnsi" w:hAnsiTheme="minorHAnsi" w:cstheme="minorBidi"/>
              </w:rPr>
            </w:pPr>
            <w:r w:rsidRPr="00BE3388">
              <w:rPr>
                <w:rFonts w:asciiTheme="minorHAnsi" w:eastAsiaTheme="minorHAnsi" w:hAnsiTheme="minorHAnsi" w:cstheme="minorBidi"/>
              </w:rPr>
              <w:t>15-17 points</w:t>
            </w:r>
          </w:p>
        </w:tc>
        <w:tc>
          <w:tcPr>
            <w:tcW w:w="7735" w:type="dxa"/>
          </w:tcPr>
          <w:p w:rsidR="00BE3388" w:rsidRPr="00BE3388" w:rsidRDefault="00BE3388" w:rsidP="00BE3388">
            <w:pPr>
              <w:widowControl/>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t>Needs Work:  Student omits pertinent facts or fails to give a proper account of the readings; analysis is incomplete or not compelling but is otherwise adequately written.</w:t>
            </w:r>
          </w:p>
        </w:tc>
      </w:tr>
      <w:tr w:rsidR="00BE3388" w:rsidRPr="00BE3388" w:rsidTr="00AE5A20">
        <w:tc>
          <w:tcPr>
            <w:tcW w:w="1615" w:type="dxa"/>
            <w:vAlign w:val="center"/>
          </w:tcPr>
          <w:p w:rsidR="00BE3388" w:rsidRPr="00BE3388" w:rsidRDefault="00BE3388" w:rsidP="00BE3388">
            <w:pPr>
              <w:widowControl/>
              <w:autoSpaceDE/>
              <w:autoSpaceDN/>
              <w:adjustRightInd/>
              <w:spacing w:line="259" w:lineRule="auto"/>
              <w:jc w:val="center"/>
              <w:rPr>
                <w:rFonts w:asciiTheme="minorHAnsi" w:eastAsiaTheme="minorHAnsi" w:hAnsiTheme="minorHAnsi" w:cstheme="minorBidi"/>
              </w:rPr>
            </w:pPr>
            <w:r w:rsidRPr="00BE3388">
              <w:rPr>
                <w:rFonts w:asciiTheme="minorHAnsi" w:eastAsiaTheme="minorHAnsi" w:hAnsiTheme="minorHAnsi" w:cstheme="minorBidi"/>
              </w:rPr>
              <w:t>11-14 points</w:t>
            </w:r>
          </w:p>
        </w:tc>
        <w:tc>
          <w:tcPr>
            <w:tcW w:w="7735" w:type="dxa"/>
          </w:tcPr>
          <w:p w:rsidR="00BE3388" w:rsidRPr="00BE3388" w:rsidRDefault="00BE3388" w:rsidP="00BE3388">
            <w:pPr>
              <w:widowControl/>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t>Rudimentary:  Student demonstrates only a perfunctory effort of understanding the readings; relevant facts are omitted or ignored; arguments of the authors are ignored or misrepresented.</w:t>
            </w:r>
          </w:p>
        </w:tc>
      </w:tr>
      <w:tr w:rsidR="00BE3388" w:rsidRPr="00BE3388" w:rsidTr="00AE5A20">
        <w:tc>
          <w:tcPr>
            <w:tcW w:w="1615" w:type="dxa"/>
            <w:vAlign w:val="center"/>
          </w:tcPr>
          <w:p w:rsidR="00BE3388" w:rsidRPr="00BE3388" w:rsidRDefault="00BE3388" w:rsidP="00BE3388">
            <w:pPr>
              <w:widowControl/>
              <w:autoSpaceDE/>
              <w:autoSpaceDN/>
              <w:adjustRightInd/>
              <w:spacing w:line="259" w:lineRule="auto"/>
              <w:jc w:val="center"/>
              <w:rPr>
                <w:rFonts w:asciiTheme="minorHAnsi" w:eastAsiaTheme="minorHAnsi" w:hAnsiTheme="minorHAnsi" w:cstheme="minorBidi"/>
              </w:rPr>
            </w:pPr>
            <w:r w:rsidRPr="00BE3388">
              <w:rPr>
                <w:rFonts w:asciiTheme="minorHAnsi" w:eastAsiaTheme="minorHAnsi" w:hAnsiTheme="minorHAnsi" w:cstheme="minorBidi"/>
              </w:rPr>
              <w:t>1-10 points</w:t>
            </w:r>
          </w:p>
        </w:tc>
        <w:tc>
          <w:tcPr>
            <w:tcW w:w="7735" w:type="dxa"/>
          </w:tcPr>
          <w:p w:rsidR="00BE3388" w:rsidRPr="00BE3388" w:rsidRDefault="00BE3388" w:rsidP="00BE3388">
            <w:pPr>
              <w:widowControl/>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t>Incoherent: There is something written, but it is difficult to figure out what it is or how it relates to the assignment.</w:t>
            </w:r>
          </w:p>
        </w:tc>
      </w:tr>
      <w:tr w:rsidR="00BE3388" w:rsidRPr="00BE3388" w:rsidTr="00AE5A20">
        <w:tc>
          <w:tcPr>
            <w:tcW w:w="1615" w:type="dxa"/>
            <w:vAlign w:val="center"/>
          </w:tcPr>
          <w:p w:rsidR="00BE3388" w:rsidRPr="00BE3388" w:rsidRDefault="00BE3388" w:rsidP="00BE3388">
            <w:pPr>
              <w:widowControl/>
              <w:autoSpaceDE/>
              <w:autoSpaceDN/>
              <w:adjustRightInd/>
              <w:spacing w:line="259" w:lineRule="auto"/>
              <w:jc w:val="center"/>
              <w:rPr>
                <w:rFonts w:asciiTheme="minorHAnsi" w:eastAsiaTheme="minorHAnsi" w:hAnsiTheme="minorHAnsi" w:cstheme="minorBidi"/>
              </w:rPr>
            </w:pPr>
            <w:r w:rsidRPr="00BE3388">
              <w:rPr>
                <w:rFonts w:asciiTheme="minorHAnsi" w:eastAsiaTheme="minorHAnsi" w:hAnsiTheme="minorHAnsi" w:cstheme="minorBidi"/>
              </w:rPr>
              <w:t>0 points</w:t>
            </w:r>
          </w:p>
        </w:tc>
        <w:tc>
          <w:tcPr>
            <w:tcW w:w="7735" w:type="dxa"/>
          </w:tcPr>
          <w:p w:rsidR="00BE3388" w:rsidRPr="00BE3388" w:rsidRDefault="00BE3388" w:rsidP="00BE3388">
            <w:pPr>
              <w:widowControl/>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t>Nothing written</w:t>
            </w:r>
          </w:p>
        </w:tc>
      </w:tr>
    </w:tbl>
    <w:p w:rsidR="00BE3388" w:rsidRDefault="00BE3388" w:rsidP="00BE3388">
      <w:pPr>
        <w:widowControl/>
        <w:autoSpaceDE/>
        <w:autoSpaceDN/>
        <w:adjustRightInd/>
        <w:spacing w:line="259" w:lineRule="auto"/>
        <w:rPr>
          <w:rFonts w:asciiTheme="minorHAnsi" w:eastAsiaTheme="minorHAnsi" w:hAnsiTheme="minorHAnsi" w:cstheme="minorBidi"/>
        </w:rPr>
      </w:pPr>
    </w:p>
    <w:p w:rsidR="00BE3388" w:rsidRPr="00BE3388" w:rsidRDefault="00BE3388" w:rsidP="00BE3388">
      <w:pPr>
        <w:widowControl/>
        <w:autoSpaceDE/>
        <w:autoSpaceDN/>
        <w:adjustRightInd/>
        <w:spacing w:line="259" w:lineRule="auto"/>
        <w:rPr>
          <w:rFonts w:asciiTheme="minorHAnsi" w:eastAsiaTheme="minorHAnsi" w:hAnsiTheme="minorHAnsi" w:cstheme="minorBidi"/>
        </w:rPr>
      </w:pPr>
    </w:p>
    <w:p w:rsidR="00967281" w:rsidRDefault="00967281" w:rsidP="00BE3388">
      <w:pPr>
        <w:widowControl/>
        <w:autoSpaceDE/>
        <w:autoSpaceDN/>
        <w:adjustRightInd/>
        <w:spacing w:line="259" w:lineRule="auto"/>
        <w:rPr>
          <w:rFonts w:asciiTheme="minorHAnsi" w:eastAsiaTheme="minorHAnsi" w:hAnsiTheme="minorHAnsi" w:cstheme="minorBidi"/>
        </w:rPr>
      </w:pPr>
    </w:p>
    <w:p w:rsidR="00BE3388" w:rsidRPr="00BE3388" w:rsidRDefault="00BE3388" w:rsidP="00BE3388">
      <w:pPr>
        <w:widowControl/>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lastRenderedPageBreak/>
        <w:t>Reaction Paper Dos and Don’ts</w:t>
      </w:r>
    </w:p>
    <w:p w:rsidR="00BE3388" w:rsidRPr="00BE3388" w:rsidRDefault="00BE3388" w:rsidP="00BE3388">
      <w:pPr>
        <w:widowControl/>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t>(</w:t>
      </w:r>
      <w:r w:rsidRPr="00BE3388">
        <w:rPr>
          <w:rFonts w:asciiTheme="minorHAnsi" w:eastAsiaTheme="minorHAnsi" w:hAnsiTheme="minorHAnsi" w:cstheme="minorBidi"/>
          <w:i/>
        </w:rPr>
        <w:t>Slightly modified from a list I stole from Dr. Elizabeth Theiss-Morse… but with attribution</w:t>
      </w:r>
      <w:r w:rsidRPr="00BE3388">
        <w:rPr>
          <w:rFonts w:asciiTheme="minorHAnsi" w:eastAsiaTheme="minorHAnsi" w:hAnsiTheme="minorHAnsi" w:cstheme="minorBidi"/>
        </w:rPr>
        <w:t>!)</w:t>
      </w:r>
    </w:p>
    <w:tbl>
      <w:tblPr>
        <w:tblStyle w:val="TableGrid1"/>
        <w:tblW w:w="0" w:type="auto"/>
        <w:tblLook w:val="04A0" w:firstRow="1" w:lastRow="0" w:firstColumn="1" w:lastColumn="0" w:noHBand="0" w:noVBand="1"/>
      </w:tblPr>
      <w:tblGrid>
        <w:gridCol w:w="4675"/>
        <w:gridCol w:w="4675"/>
      </w:tblGrid>
      <w:tr w:rsidR="00BE3388" w:rsidRPr="00BE3388" w:rsidTr="00AE5A20">
        <w:tc>
          <w:tcPr>
            <w:tcW w:w="4675" w:type="dxa"/>
          </w:tcPr>
          <w:p w:rsidR="00BE3388" w:rsidRPr="00BE3388" w:rsidRDefault="00BE3388" w:rsidP="00BE3388">
            <w:pPr>
              <w:widowControl/>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t>Do</w:t>
            </w:r>
          </w:p>
          <w:p w:rsidR="00BE3388" w:rsidRPr="00BE3388" w:rsidRDefault="00BE3388" w:rsidP="00BE3388">
            <w:pPr>
              <w:widowControl/>
              <w:numPr>
                <w:ilvl w:val="0"/>
                <w:numId w:val="20"/>
              </w:numPr>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t xml:space="preserve">Focus on one main ideas </w:t>
            </w:r>
          </w:p>
          <w:p w:rsidR="00BE3388" w:rsidRPr="00BE3388" w:rsidRDefault="00BE3388" w:rsidP="00BE3388">
            <w:pPr>
              <w:widowControl/>
              <w:numPr>
                <w:ilvl w:val="0"/>
                <w:numId w:val="20"/>
              </w:numPr>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t>Draw on and try to integrate all of the articles</w:t>
            </w:r>
          </w:p>
          <w:p w:rsidR="00BE3388" w:rsidRPr="00BE3388" w:rsidRDefault="00BE3388" w:rsidP="00BE3388">
            <w:pPr>
              <w:widowControl/>
              <w:numPr>
                <w:ilvl w:val="0"/>
                <w:numId w:val="20"/>
              </w:numPr>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t>Develop an argument</w:t>
            </w:r>
          </w:p>
          <w:p w:rsidR="00BE3388" w:rsidRPr="00BE3388" w:rsidRDefault="00BE3388" w:rsidP="00BE3388">
            <w:pPr>
              <w:widowControl/>
              <w:numPr>
                <w:ilvl w:val="0"/>
                <w:numId w:val="20"/>
              </w:numPr>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t>Push your argument, try to answer the tough questions</w:t>
            </w:r>
          </w:p>
          <w:p w:rsidR="00BE3388" w:rsidRPr="00BE3388" w:rsidRDefault="00BE3388" w:rsidP="00BE3388">
            <w:pPr>
              <w:widowControl/>
              <w:numPr>
                <w:ilvl w:val="0"/>
                <w:numId w:val="20"/>
              </w:numPr>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t>Offer compelling criticisms</w:t>
            </w:r>
          </w:p>
          <w:p w:rsidR="00BE3388" w:rsidRPr="00BE3388" w:rsidRDefault="00BE3388" w:rsidP="00BE3388">
            <w:pPr>
              <w:widowControl/>
              <w:numPr>
                <w:ilvl w:val="0"/>
                <w:numId w:val="20"/>
              </w:numPr>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t>Offer ideas for other questions to consider</w:t>
            </w:r>
          </w:p>
          <w:p w:rsidR="00BE3388" w:rsidRPr="00BE3388" w:rsidRDefault="00BE3388" w:rsidP="00BE3388">
            <w:pPr>
              <w:widowControl/>
              <w:numPr>
                <w:ilvl w:val="0"/>
                <w:numId w:val="20"/>
              </w:numPr>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t>Note gaps, omissions or mistakes in the articles</w:t>
            </w:r>
          </w:p>
        </w:tc>
        <w:tc>
          <w:tcPr>
            <w:tcW w:w="4675" w:type="dxa"/>
          </w:tcPr>
          <w:p w:rsidR="00BE3388" w:rsidRPr="00BE3388" w:rsidRDefault="00BE3388" w:rsidP="00BE3388">
            <w:pPr>
              <w:widowControl/>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t>Do Not</w:t>
            </w:r>
          </w:p>
          <w:p w:rsidR="00BE3388" w:rsidRPr="00BE3388" w:rsidRDefault="00BE3388" w:rsidP="00BE3388">
            <w:pPr>
              <w:widowControl/>
              <w:numPr>
                <w:ilvl w:val="0"/>
                <w:numId w:val="21"/>
              </w:numPr>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t>Just summarize</w:t>
            </w:r>
          </w:p>
          <w:p w:rsidR="00BE3388" w:rsidRPr="00BE3388" w:rsidRDefault="00BE3388" w:rsidP="00BE3388">
            <w:pPr>
              <w:widowControl/>
              <w:numPr>
                <w:ilvl w:val="0"/>
                <w:numId w:val="21"/>
              </w:numPr>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t>Just give your opinion on a topic (If you cannot articulate an argument for what you think, then it is just an opinion.)</w:t>
            </w:r>
          </w:p>
          <w:p w:rsidR="00BE3388" w:rsidRPr="00BE3388" w:rsidRDefault="00BE3388" w:rsidP="00BE3388">
            <w:pPr>
              <w:widowControl/>
              <w:numPr>
                <w:ilvl w:val="0"/>
                <w:numId w:val="21"/>
              </w:numPr>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t>Pick a bunch of little points to address</w:t>
            </w:r>
          </w:p>
          <w:p w:rsidR="00BE3388" w:rsidRPr="00BE3388" w:rsidRDefault="00BE3388" w:rsidP="00BE3388">
            <w:pPr>
              <w:widowControl/>
              <w:numPr>
                <w:ilvl w:val="0"/>
                <w:numId w:val="21"/>
              </w:numPr>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t>Critique the writing style</w:t>
            </w:r>
          </w:p>
          <w:p w:rsidR="00BE3388" w:rsidRPr="00BE3388" w:rsidRDefault="00BE3388" w:rsidP="00BE3388">
            <w:pPr>
              <w:widowControl/>
              <w:numPr>
                <w:ilvl w:val="0"/>
                <w:numId w:val="21"/>
              </w:numPr>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t>Say how an article was long and/or boring and/or difficult</w:t>
            </w:r>
          </w:p>
          <w:p w:rsidR="00BE3388" w:rsidRPr="00BE3388" w:rsidRDefault="00BE3388" w:rsidP="00BE3388">
            <w:pPr>
              <w:widowControl/>
              <w:numPr>
                <w:ilvl w:val="0"/>
                <w:numId w:val="21"/>
              </w:numPr>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t>Ignore relevant parts of the articles</w:t>
            </w:r>
          </w:p>
          <w:p w:rsidR="00BE3388" w:rsidRPr="00BE3388" w:rsidRDefault="00BE3388" w:rsidP="00BE3388">
            <w:pPr>
              <w:widowControl/>
              <w:numPr>
                <w:ilvl w:val="0"/>
                <w:numId w:val="21"/>
              </w:numPr>
              <w:autoSpaceDE/>
              <w:autoSpaceDN/>
              <w:adjustRightInd/>
              <w:spacing w:line="259" w:lineRule="auto"/>
              <w:rPr>
                <w:rFonts w:asciiTheme="minorHAnsi" w:eastAsiaTheme="minorHAnsi" w:hAnsiTheme="minorHAnsi" w:cstheme="minorBidi"/>
              </w:rPr>
            </w:pPr>
            <w:r w:rsidRPr="00BE3388">
              <w:rPr>
                <w:rFonts w:asciiTheme="minorHAnsi" w:eastAsiaTheme="minorHAnsi" w:hAnsiTheme="minorHAnsi" w:cstheme="minorBidi"/>
              </w:rPr>
              <w:t>State the obvious</w:t>
            </w:r>
          </w:p>
        </w:tc>
      </w:tr>
    </w:tbl>
    <w:p w:rsidR="00BE3388" w:rsidRPr="00BE3388" w:rsidRDefault="00BE3388" w:rsidP="00BE3388">
      <w:pPr>
        <w:widowControl/>
        <w:autoSpaceDE/>
        <w:autoSpaceDN/>
        <w:adjustRightInd/>
        <w:spacing w:line="259" w:lineRule="auto"/>
        <w:rPr>
          <w:rFonts w:asciiTheme="minorHAnsi" w:eastAsiaTheme="minorHAnsi" w:hAnsiTheme="minorHAnsi" w:cstheme="minorBidi"/>
        </w:rPr>
      </w:pPr>
    </w:p>
    <w:p w:rsidR="00C3075E" w:rsidRDefault="00C3075E" w:rsidP="000107E9"/>
    <w:p w:rsidR="00CC38BE" w:rsidRDefault="00CC38BE" w:rsidP="00CC38BE">
      <w:pPr>
        <w:rPr>
          <w:b/>
        </w:rPr>
      </w:pPr>
      <w:r>
        <w:rPr>
          <w:b/>
        </w:rPr>
        <w:t>Research paper</w:t>
      </w:r>
    </w:p>
    <w:p w:rsidR="00074E58" w:rsidRDefault="00CC38BE" w:rsidP="00CC38BE">
      <w:r w:rsidRPr="00CC528F">
        <w:t>The research pape</w:t>
      </w:r>
      <w:r>
        <w:t>r will be 8-10</w:t>
      </w:r>
      <w:r w:rsidRPr="00CC528F">
        <w:t xml:space="preserve"> full pages (Times New Roman, 12-point font, </w:t>
      </w:r>
      <w:r>
        <w:t xml:space="preserve">double spaced, </w:t>
      </w:r>
      <w:r w:rsidRPr="00CC528F">
        <w:t>1-inch marg</w:t>
      </w:r>
      <w:r>
        <w:t xml:space="preserve">ins).  </w:t>
      </w:r>
      <w:r w:rsidR="00074E58">
        <w:t xml:space="preserve">That page count does not include the required reference section. </w:t>
      </w:r>
      <w:r w:rsidR="00074E58" w:rsidRPr="00074E58">
        <w:t xml:space="preserve">You do not need a title page.  </w:t>
      </w:r>
      <w:r w:rsidR="00BE3388" w:rsidRPr="00BE3388">
        <w:t>You are not required to follow a particular writing style (although I prefer APA) as long as you are consistent.  I prefer parenthetic citations to footnotes or endnotes.</w:t>
      </w:r>
    </w:p>
    <w:p w:rsidR="00074E58" w:rsidRDefault="00074E58" w:rsidP="00CC38BE"/>
    <w:p w:rsidR="00CC38BE" w:rsidRDefault="00CC38BE" w:rsidP="00CC38BE">
      <w:r>
        <w:t>You are to</w:t>
      </w:r>
      <w:r w:rsidR="0098423B">
        <w:t xml:space="preserve"> write on United States relations with a particular nation.  Areas to cover include (but are not limited to) the history of relations between the USA and your selected nation, domestic politics in both nations that impact those relations, and strategic considerations </w:t>
      </w:r>
      <w:r w:rsidR="00BE3388">
        <w:t>that influence those relations.</w:t>
      </w:r>
      <w:r w:rsidRPr="00CC528F">
        <w:t xml:space="preserve"> </w:t>
      </w:r>
    </w:p>
    <w:p w:rsidR="00CC38BE" w:rsidRDefault="00CC38BE" w:rsidP="00CC38BE"/>
    <w:p w:rsidR="00CC38BE" w:rsidRDefault="00CC38BE" w:rsidP="00CC38BE">
      <w:r>
        <w:t xml:space="preserve">You will be expected to use (and properly cite) at least ten sources to support your paper.  As this is a 300-level course, you should consider using academic journal articles in addition to general sources. Dictionaries and Wikipedia are not acceptable sources, although you are free to use </w:t>
      </w:r>
      <w:r w:rsidR="00D3155B">
        <w:t xml:space="preserve">a </w:t>
      </w:r>
      <w:r>
        <w:t>Wikipedia post</w:t>
      </w:r>
      <w:r w:rsidR="00D3155B">
        <w:t xml:space="preserve"> to search for original sources</w:t>
      </w:r>
      <w:r>
        <w:t>.</w:t>
      </w:r>
    </w:p>
    <w:p w:rsidR="00CC38BE" w:rsidRDefault="00CC38BE" w:rsidP="00CC38BE"/>
    <w:p w:rsidR="00CC38BE" w:rsidRDefault="002E59C1" w:rsidP="00CC38BE">
      <w:r>
        <w:t xml:space="preserve">You should present your nation/topic </w:t>
      </w:r>
      <w:r w:rsidR="00CC38BE" w:rsidRPr="00CC528F">
        <w:t xml:space="preserve">to your </w:t>
      </w:r>
      <w:r w:rsidR="00CC38BE">
        <w:t>instructor by</w:t>
      </w:r>
      <w:r w:rsidR="00CC38BE" w:rsidRPr="00CC528F">
        <w:t xml:space="preserve"> </w:t>
      </w:r>
      <w:r>
        <w:t>Friday, July 14</w:t>
      </w:r>
      <w:r w:rsidR="00CC38BE" w:rsidRPr="00CC528F">
        <w:t xml:space="preserve">.  The </w:t>
      </w:r>
      <w:r w:rsidR="00CC38BE">
        <w:t xml:space="preserve">paper is due by </w:t>
      </w:r>
      <w:r>
        <w:t>Monday</w:t>
      </w:r>
      <w:r w:rsidR="00CC38BE">
        <w:t xml:space="preserve">, </w:t>
      </w:r>
      <w:r>
        <w:t>August 7</w:t>
      </w:r>
      <w:r w:rsidR="00CC38BE" w:rsidRPr="00CC528F">
        <w:t xml:space="preserve"> at </w:t>
      </w:r>
      <w:r w:rsidR="00CC38BE">
        <w:t>11:59</w:t>
      </w:r>
      <w:r w:rsidR="00CC38BE" w:rsidRPr="00CC528F">
        <w:t xml:space="preserve"> PM.  You will submit your pape</w:t>
      </w:r>
      <w:r w:rsidR="00CC38BE">
        <w:t xml:space="preserve">r via </w:t>
      </w:r>
      <w:proofErr w:type="spellStart"/>
      <w:r w:rsidR="00CC38BE">
        <w:t>SafeAssign</w:t>
      </w:r>
      <w:proofErr w:type="spellEnd"/>
      <w:r w:rsidR="00CC38BE">
        <w:t xml:space="preserve"> on Blackboard.</w:t>
      </w:r>
    </w:p>
    <w:p w:rsidR="00BE3388" w:rsidRDefault="00BE3388" w:rsidP="00CC38BE"/>
    <w:p w:rsidR="00CC38BE" w:rsidRDefault="00BE3388" w:rsidP="00CC38BE">
      <w:r>
        <w:t>More details on the paper assignment will be provided.</w:t>
      </w:r>
    </w:p>
    <w:p w:rsidR="001E40DC" w:rsidRDefault="001E40DC" w:rsidP="00CC38BE"/>
    <w:p w:rsidR="00BE3388" w:rsidRDefault="00BE3388" w:rsidP="00CC38BE"/>
    <w:p w:rsidR="0098773E" w:rsidRPr="0098773E" w:rsidRDefault="0098773E" w:rsidP="0098773E">
      <w:pPr>
        <w:rPr>
          <w:b/>
        </w:rPr>
      </w:pPr>
      <w:r w:rsidRPr="0098773E">
        <w:rPr>
          <w:b/>
        </w:rPr>
        <w:t>Quizzes and Final Exam</w:t>
      </w:r>
    </w:p>
    <w:p w:rsidR="0098773E" w:rsidRDefault="0098773E" w:rsidP="0098773E">
      <w:r>
        <w:t xml:space="preserve">There will be four quizzes at the end of each of the first four weeks of the course.  They will be a mixture of multiple-choice, true-false and short answer (1-5 sentence) questions.  They will be taken at home on Blackboard and will be open-book and open-note.  However, since they will only be open for 30 minutes, you should not attempt to look up each answer.  Instead, be sure to review your notes ahead of time so you can quickly answer most questions and then look up those </w:t>
      </w:r>
      <w:r w:rsidR="007144A0">
        <w:t xml:space="preserve">for which </w:t>
      </w:r>
      <w:r>
        <w:t xml:space="preserve">you are less sure about your answer.  Each weekly quiz will be available by </w:t>
      </w:r>
      <w:r w:rsidR="00B22DA7">
        <w:t xml:space="preserve">6:00 </w:t>
      </w:r>
      <w:r w:rsidR="00B22DA7">
        <w:lastRenderedPageBreak/>
        <w:t>PM</w:t>
      </w:r>
      <w:r>
        <w:t xml:space="preserve"> on Thursday and will remain available until 11:59 PM that Saturday.</w:t>
      </w:r>
    </w:p>
    <w:p w:rsidR="0098773E" w:rsidRDefault="0098773E" w:rsidP="0098773E"/>
    <w:p w:rsidR="0098773E" w:rsidRDefault="0098773E" w:rsidP="0098773E">
      <w:r>
        <w:t xml:space="preserve">The final exam will be comprehensive.  It will be in-class, online, closed-book, closed-note.  Please bring your </w:t>
      </w:r>
      <w:r w:rsidRPr="0098773E">
        <w:rPr>
          <w:b/>
        </w:rPr>
        <w:t>fully-charged</w:t>
      </w:r>
      <w:r>
        <w:t xml:space="preserve"> laptop computer or other device to class on the day of the exam.  If you bring a tablet to take the exam, I recommend that you bring a keyboard attachment to facilitate typing.  If you do not have a laptop or other device, please see your instructor well before the exam date so arrangements can be made.  The time limit for the final exam will be 60 minutes.</w:t>
      </w:r>
    </w:p>
    <w:p w:rsidR="0098773E" w:rsidRDefault="0098773E" w:rsidP="0098773E"/>
    <w:p w:rsidR="001E40DC" w:rsidRDefault="0098773E" w:rsidP="0098773E">
      <w:r>
        <w:t>The goals of the exams are to gauge the level of understanding the student has of the material covered.  They are designed to encourage proper study skills, critical thinking, and analytical reasoning.</w:t>
      </w:r>
    </w:p>
    <w:p w:rsidR="005D07B1" w:rsidRDefault="005D07B1" w:rsidP="0098773E"/>
    <w:p w:rsidR="005D07B1" w:rsidRPr="005D07B1" w:rsidRDefault="005D07B1" w:rsidP="005D07B1">
      <w:pPr>
        <w:rPr>
          <w:b/>
        </w:rPr>
      </w:pPr>
      <w:r w:rsidRPr="005D07B1">
        <w:rPr>
          <w:b/>
        </w:rPr>
        <w:t>Grade Scale</w:t>
      </w:r>
    </w:p>
    <w:p w:rsidR="005D07B1" w:rsidRDefault="005D07B1" w:rsidP="005D07B1">
      <w:r>
        <w:t>The grade scale for this course will be:</w:t>
      </w:r>
    </w:p>
    <w:p w:rsidR="005D07B1" w:rsidRDefault="005D07B1" w:rsidP="005D07B1">
      <w:r>
        <w:t>A = 93-100</w:t>
      </w:r>
      <w:r>
        <w:tab/>
        <w:t>B- = 80-82</w:t>
      </w:r>
      <w:r>
        <w:tab/>
        <w:t>D+ = 67-69</w:t>
      </w:r>
    </w:p>
    <w:p w:rsidR="005D07B1" w:rsidRDefault="005D07B1" w:rsidP="005D07B1">
      <w:r>
        <w:t>A- = 90-92</w:t>
      </w:r>
      <w:r>
        <w:tab/>
        <w:t>C+ = 77-79</w:t>
      </w:r>
      <w:r>
        <w:tab/>
        <w:t>D = 63-66</w:t>
      </w:r>
    </w:p>
    <w:p w:rsidR="005D07B1" w:rsidRDefault="005D07B1" w:rsidP="005D07B1">
      <w:r>
        <w:t>B+ = 87-89</w:t>
      </w:r>
      <w:r>
        <w:tab/>
        <w:t>C = 73-76</w:t>
      </w:r>
      <w:r>
        <w:tab/>
        <w:t>D- = 60-62</w:t>
      </w:r>
    </w:p>
    <w:p w:rsidR="005D07B1" w:rsidRDefault="005D07B1" w:rsidP="005D07B1">
      <w:r>
        <w:t>B = 83-86</w:t>
      </w:r>
      <w:r>
        <w:tab/>
        <w:t>C- = 70-72</w:t>
      </w:r>
      <w:r>
        <w:tab/>
        <w:t>F = 0-59</w:t>
      </w:r>
    </w:p>
    <w:p w:rsidR="005D07B1" w:rsidRDefault="005D07B1" w:rsidP="005D07B1"/>
    <w:p w:rsidR="005D07B1" w:rsidRDefault="005D07B1" w:rsidP="005D07B1">
      <w:r>
        <w:t>As noted previously, the points for each assignment will added together and the decimal point shifted one to the left to get the final grade.  For example, a total of 756 points for all assignments represents a final grade of 75.6, rounded to 77: a C.</w:t>
      </w:r>
    </w:p>
    <w:p w:rsidR="000143F8" w:rsidRDefault="000143F8" w:rsidP="005D07B1"/>
    <w:p w:rsidR="00774996" w:rsidRDefault="00774996" w:rsidP="005D07B1"/>
    <w:p w:rsidR="000143F8" w:rsidRDefault="000143F8" w:rsidP="000143F8"/>
    <w:p w:rsidR="000143F8" w:rsidRDefault="000143F8" w:rsidP="000143F8">
      <w:pPr>
        <w:widowControl/>
        <w:autoSpaceDE/>
        <w:adjustRightInd/>
        <w:spacing w:line="276" w:lineRule="auto"/>
        <w:jc w:val="center"/>
        <w:rPr>
          <w:rFonts w:eastAsia="Malgun Gothic"/>
          <w:b/>
          <w:lang w:eastAsia="ko-KR"/>
        </w:rPr>
      </w:pPr>
      <w:r>
        <w:rPr>
          <w:rFonts w:eastAsia="Malgun Gothic"/>
          <w:b/>
          <w:lang w:eastAsia="ko-KR"/>
        </w:rPr>
        <w:t>Class Policies</w:t>
      </w:r>
    </w:p>
    <w:p w:rsidR="000143F8" w:rsidRDefault="000143F8" w:rsidP="000143F8">
      <w:pPr>
        <w:widowControl/>
        <w:autoSpaceDE/>
        <w:adjustRightInd/>
        <w:spacing w:line="276" w:lineRule="auto"/>
        <w:jc w:val="center"/>
        <w:rPr>
          <w:rFonts w:eastAsia="Malgun Gothic"/>
          <w:b/>
          <w:lang w:eastAsia="ko-KR"/>
        </w:rPr>
      </w:pPr>
    </w:p>
    <w:p w:rsidR="000143F8" w:rsidRDefault="000143F8" w:rsidP="000143F8">
      <w:pPr>
        <w:widowControl/>
        <w:autoSpaceDE/>
        <w:adjustRightInd/>
        <w:spacing w:line="276" w:lineRule="auto"/>
        <w:rPr>
          <w:rFonts w:eastAsia="Malgun Gothic"/>
          <w:lang w:eastAsia="ko-KR"/>
        </w:rPr>
      </w:pPr>
      <w:r>
        <w:rPr>
          <w:rFonts w:eastAsia="Malgun Gothic"/>
          <w:b/>
          <w:lang w:eastAsia="ko-KR"/>
        </w:rPr>
        <w:t>Make-up</w:t>
      </w:r>
      <w:r>
        <w:rPr>
          <w:rFonts w:eastAsia="Malgun Gothic"/>
          <w:lang w:eastAsia="ko-KR"/>
        </w:rPr>
        <w:t xml:space="preserve"> </w:t>
      </w:r>
      <w:r>
        <w:rPr>
          <w:rFonts w:eastAsia="Malgun Gothic"/>
          <w:b/>
          <w:lang w:eastAsia="ko-KR"/>
        </w:rPr>
        <w:t>assignments</w:t>
      </w:r>
    </w:p>
    <w:p w:rsidR="000143F8" w:rsidRDefault="000143F8" w:rsidP="000143F8">
      <w:pPr>
        <w:widowControl/>
        <w:autoSpaceDE/>
        <w:adjustRightInd/>
        <w:spacing w:line="276" w:lineRule="auto"/>
        <w:rPr>
          <w:rFonts w:eastAsia="Malgun Gothic"/>
          <w:lang w:eastAsia="ko-KR"/>
        </w:rPr>
      </w:pPr>
      <w:r>
        <w:rPr>
          <w:rFonts w:eastAsia="Malgun Gothic"/>
          <w:lang w:eastAsia="ko-KR"/>
        </w:rPr>
        <w:t>Should you miss a scheduled quiz, you will be assigned zero points for that quiz unless you provide a valid excuse to the instructor.  That would include a doctor’s note/bill or a cast on a newly broken arm.  Non-valid reasons include, but are not limited to, being busy or forgetting to take the quiz.  You are also expected to submit your paper on time.</w:t>
      </w:r>
    </w:p>
    <w:p w:rsidR="000143F8" w:rsidRDefault="000143F8" w:rsidP="000143F8">
      <w:pPr>
        <w:widowControl/>
        <w:autoSpaceDE/>
        <w:adjustRightInd/>
        <w:spacing w:line="276" w:lineRule="auto"/>
        <w:rPr>
          <w:rFonts w:eastAsia="Malgun Gothic"/>
          <w:lang w:eastAsia="ko-KR"/>
        </w:rPr>
      </w:pPr>
    </w:p>
    <w:p w:rsidR="000143F8" w:rsidRDefault="000143F8" w:rsidP="000143F8">
      <w:pPr>
        <w:widowControl/>
        <w:autoSpaceDE/>
        <w:adjustRightInd/>
        <w:spacing w:line="276" w:lineRule="auto"/>
        <w:rPr>
          <w:rFonts w:eastAsia="Malgun Gothic"/>
          <w:lang w:eastAsia="ko-KR"/>
        </w:rPr>
      </w:pPr>
      <w:r>
        <w:rPr>
          <w:rFonts w:eastAsia="Malgun Gothic"/>
          <w:b/>
          <w:lang w:eastAsia="ko-KR"/>
        </w:rPr>
        <w:t>Incompletes and Withdrawals</w:t>
      </w:r>
    </w:p>
    <w:p w:rsidR="000143F8" w:rsidRDefault="000143F8" w:rsidP="000143F8">
      <w:pPr>
        <w:widowControl/>
        <w:autoSpaceDE/>
        <w:adjustRightInd/>
        <w:spacing w:line="276" w:lineRule="auto"/>
        <w:rPr>
          <w:rFonts w:eastAsia="Malgun Gothic"/>
          <w:lang w:eastAsia="ko-KR"/>
        </w:rPr>
      </w:pPr>
      <w:r>
        <w:rPr>
          <w:rFonts w:eastAsia="Malgun Gothic"/>
          <w:lang w:eastAsia="ko-KR"/>
        </w:rPr>
        <w:t>Students will only be given an “I” (incomplete) for valid reasons, such as verified military deployment or illness, and only if the student has made substantial satisfactory progress in the course.  To withdraw from a course, follow UNL procedures; your instructor will not do it for you.</w:t>
      </w:r>
    </w:p>
    <w:p w:rsidR="000143F8" w:rsidRDefault="000143F8" w:rsidP="000143F8">
      <w:pPr>
        <w:widowControl/>
        <w:autoSpaceDE/>
        <w:adjustRightInd/>
        <w:spacing w:line="276" w:lineRule="auto"/>
        <w:rPr>
          <w:rFonts w:eastAsia="Malgun Gothic"/>
          <w:lang w:eastAsia="ko-KR"/>
        </w:rPr>
      </w:pPr>
    </w:p>
    <w:p w:rsidR="000143F8" w:rsidRDefault="000143F8" w:rsidP="000143F8">
      <w:pPr>
        <w:widowControl/>
        <w:autoSpaceDE/>
        <w:adjustRightInd/>
        <w:spacing w:line="276" w:lineRule="auto"/>
        <w:rPr>
          <w:rFonts w:eastAsia="Malgun Gothic"/>
          <w:lang w:eastAsia="ko-KR"/>
        </w:rPr>
      </w:pPr>
      <w:r>
        <w:rPr>
          <w:rFonts w:eastAsia="Malgun Gothic"/>
          <w:b/>
          <w:lang w:eastAsia="ko-KR"/>
        </w:rPr>
        <w:t>Laptops and other electronic devices</w:t>
      </w:r>
      <w:r>
        <w:rPr>
          <w:rFonts w:eastAsia="Malgun Gothic"/>
          <w:lang w:eastAsia="ko-KR"/>
        </w:rPr>
        <w:t>:</w:t>
      </w:r>
    </w:p>
    <w:p w:rsidR="000143F8" w:rsidRDefault="000143F8" w:rsidP="000143F8">
      <w:pPr>
        <w:widowControl/>
        <w:autoSpaceDE/>
        <w:adjustRightInd/>
        <w:spacing w:line="276" w:lineRule="auto"/>
        <w:rPr>
          <w:rFonts w:eastAsia="Malgun Gothic"/>
          <w:lang w:eastAsia="ko-KR"/>
        </w:rPr>
      </w:pPr>
      <w:r>
        <w:rPr>
          <w:rFonts w:eastAsia="Malgun Gothic"/>
          <w:lang w:eastAsia="ko-KR"/>
        </w:rPr>
        <w:t xml:space="preserve">Please put away all electronic devices at the beginning of class except those being used for the class. Turn your phone off or put it on silent (not vibrate) mode, and put it away.  The </w:t>
      </w:r>
      <w:r>
        <w:rPr>
          <w:rFonts w:eastAsia="Malgun Gothic"/>
          <w:lang w:eastAsia="ko-KR"/>
        </w:rPr>
        <w:lastRenderedPageBreak/>
        <w:t xml:space="preserve">inappropriate use of electronic devices is distracting to you and rude to the instructor and other students.  </w:t>
      </w:r>
    </w:p>
    <w:p w:rsidR="000143F8" w:rsidRDefault="000143F8" w:rsidP="000143F8">
      <w:pPr>
        <w:widowControl/>
        <w:autoSpaceDE/>
        <w:adjustRightInd/>
        <w:spacing w:line="276" w:lineRule="auto"/>
        <w:rPr>
          <w:rFonts w:eastAsia="Malgun Gothic"/>
          <w:lang w:eastAsia="ko-KR"/>
        </w:rPr>
      </w:pPr>
    </w:p>
    <w:p w:rsidR="000143F8" w:rsidRDefault="000143F8" w:rsidP="000143F8">
      <w:pPr>
        <w:widowControl/>
        <w:autoSpaceDE/>
        <w:adjustRightInd/>
        <w:spacing w:line="276" w:lineRule="auto"/>
        <w:rPr>
          <w:rFonts w:eastAsia="Malgun Gothic"/>
          <w:lang w:eastAsia="ko-KR"/>
        </w:rPr>
      </w:pPr>
      <w:r>
        <w:rPr>
          <w:rFonts w:eastAsia="Malgun Gothic"/>
          <w:lang w:eastAsia="ko-KR"/>
        </w:rPr>
        <w:t xml:space="preserve">We will start with allowing the use of laptops, but the instructor reserves the right to later ban their use except for those students with a documented disability.  Even when laptops are used exclusively to take class notes, they virtually eliminate eye contact and limit students’ mental engagement with the material.  You are a student, not a stenographer.  </w:t>
      </w:r>
    </w:p>
    <w:p w:rsidR="000143F8" w:rsidRDefault="000143F8" w:rsidP="000143F8">
      <w:pPr>
        <w:widowControl/>
        <w:autoSpaceDE/>
        <w:adjustRightInd/>
        <w:spacing w:line="276" w:lineRule="auto"/>
        <w:rPr>
          <w:rFonts w:eastAsia="Malgun Gothic"/>
          <w:lang w:eastAsia="ko-KR"/>
        </w:rPr>
      </w:pPr>
    </w:p>
    <w:p w:rsidR="000143F8" w:rsidRDefault="000143F8" w:rsidP="000143F8">
      <w:pPr>
        <w:widowControl/>
        <w:autoSpaceDE/>
        <w:adjustRightInd/>
        <w:spacing w:line="276" w:lineRule="auto"/>
        <w:rPr>
          <w:rFonts w:eastAsia="Malgun Gothic"/>
          <w:lang w:eastAsia="ko-KR"/>
        </w:rPr>
      </w:pPr>
      <w:r>
        <w:rPr>
          <w:rFonts w:eastAsia="Malgun Gothic"/>
          <w:u w:val="single"/>
          <w:lang w:eastAsia="ko-KR"/>
        </w:rPr>
        <w:t>Any student found to be inappropriately using a laptop or other electronic device, or who refuses to show or turn off their electronic device when requested, will be dropped a full letter grade for the class.</w:t>
      </w:r>
    </w:p>
    <w:p w:rsidR="000143F8" w:rsidRDefault="000143F8" w:rsidP="000143F8">
      <w:pPr>
        <w:widowControl/>
        <w:autoSpaceDE/>
        <w:adjustRightInd/>
        <w:spacing w:line="276" w:lineRule="auto"/>
        <w:rPr>
          <w:rFonts w:eastAsia="Malgun Gothic"/>
          <w:lang w:eastAsia="ko-KR"/>
        </w:rPr>
      </w:pPr>
    </w:p>
    <w:p w:rsidR="000143F8" w:rsidRDefault="000143F8" w:rsidP="000143F8">
      <w:pPr>
        <w:widowControl/>
        <w:autoSpaceDE/>
        <w:adjustRightInd/>
        <w:spacing w:line="276" w:lineRule="auto"/>
        <w:rPr>
          <w:rFonts w:eastAsia="Malgun Gothic"/>
          <w:lang w:eastAsia="ko-KR"/>
        </w:rPr>
      </w:pPr>
      <w:r>
        <w:rPr>
          <w:rFonts w:eastAsia="Malgun Gothic"/>
          <w:b/>
          <w:lang w:eastAsia="ko-KR"/>
        </w:rPr>
        <w:t>Disability Policy</w:t>
      </w:r>
    </w:p>
    <w:p w:rsidR="000143F8" w:rsidRDefault="000143F8" w:rsidP="000143F8">
      <w:pPr>
        <w:widowControl/>
        <w:autoSpaceDE/>
        <w:adjustRightInd/>
        <w:spacing w:line="276" w:lineRule="auto"/>
        <w:rPr>
          <w:rFonts w:eastAsia="Malgun Gothic"/>
          <w:lang w:eastAsia="ko-KR"/>
        </w:rPr>
      </w:pPr>
      <w:r>
        <w:rPr>
          <w:rFonts w:eastAsia="Malgun Gothic"/>
          <w:lang w:eastAsia="ko-KR"/>
        </w:rPr>
        <w:t>Students with disabilities are encouraged to contact the instructor for a confidential discussion of their individual needs for academic accommodation. It is the policy of the University of Nebraska-Lincoln to provide flexible and individualized accommodations to students with documented disabilities that may affect their ability to fully participate in course activities or to meet course requirements.  To receive accommodation services, students must be registered with the Services for Students with Disabilities (SSD) office, 132 Canfield Administration.  Their phone number is 472-3787.</w:t>
      </w:r>
    </w:p>
    <w:p w:rsidR="000143F8" w:rsidRDefault="000143F8" w:rsidP="000143F8">
      <w:pPr>
        <w:widowControl/>
        <w:autoSpaceDE/>
        <w:adjustRightInd/>
        <w:spacing w:line="276" w:lineRule="auto"/>
        <w:rPr>
          <w:rFonts w:eastAsia="Malgun Gothic"/>
          <w:lang w:eastAsia="ko-KR"/>
        </w:rPr>
      </w:pPr>
    </w:p>
    <w:p w:rsidR="000143F8" w:rsidRDefault="000143F8" w:rsidP="000143F8">
      <w:pPr>
        <w:widowControl/>
        <w:autoSpaceDE/>
        <w:adjustRightInd/>
        <w:spacing w:line="276" w:lineRule="auto"/>
        <w:rPr>
          <w:rFonts w:eastAsia="Malgun Gothic"/>
          <w:lang w:eastAsia="ko-KR"/>
        </w:rPr>
      </w:pPr>
      <w:r>
        <w:rPr>
          <w:rFonts w:eastAsia="Malgun Gothic"/>
          <w:b/>
          <w:lang w:eastAsia="ko-KR"/>
        </w:rPr>
        <w:t>Academic Honesty</w:t>
      </w:r>
    </w:p>
    <w:p w:rsidR="000143F8" w:rsidRDefault="00F5635D" w:rsidP="000143F8">
      <w:pPr>
        <w:widowControl/>
        <w:autoSpaceDE/>
        <w:adjustRightInd/>
        <w:spacing w:line="276" w:lineRule="auto"/>
        <w:rPr>
          <w:rFonts w:eastAsia="Malgun Gothic"/>
          <w:lang w:eastAsia="ko-KR"/>
        </w:rPr>
      </w:pPr>
      <w:r>
        <w:rPr>
          <w:rFonts w:eastAsia="Malgun Gothic"/>
          <w:lang w:eastAsia="ko-KR"/>
        </w:rPr>
        <w:t xml:space="preserve">Academic honesty is expected throughout the course. </w:t>
      </w:r>
      <w:r w:rsidR="000143F8">
        <w:rPr>
          <w:rFonts w:eastAsia="Malgun Gothic"/>
          <w:lang w:eastAsia="ko-KR"/>
        </w:rPr>
        <w:t xml:space="preserve">Plagiarism and cheating, as defined by the UNL Student Code of Conduct, are not allowed.  Plagiarism includes self-plagiarism (taking parts of a paper that you had previously written and using it in a current assignment without noting that it had come from the earlier work).  The result of such acts may include a zero for the assignment or failure of the entire course.  Major violations will also be reported to the student’s department chairperson and to the Judicial Office.  </w:t>
      </w:r>
    </w:p>
    <w:p w:rsidR="000143F8" w:rsidRDefault="000143F8" w:rsidP="000143F8">
      <w:pPr>
        <w:widowControl/>
        <w:autoSpaceDE/>
        <w:adjustRightInd/>
        <w:spacing w:line="276" w:lineRule="auto"/>
        <w:rPr>
          <w:rFonts w:eastAsia="Malgun Gothic"/>
          <w:lang w:eastAsia="ko-KR"/>
        </w:rPr>
      </w:pPr>
    </w:p>
    <w:p w:rsidR="000143F8" w:rsidRDefault="000143F8" w:rsidP="000143F8">
      <w:pPr>
        <w:widowControl/>
        <w:autoSpaceDE/>
        <w:adjustRightInd/>
        <w:spacing w:line="276" w:lineRule="auto"/>
        <w:rPr>
          <w:rFonts w:eastAsia="Malgun Gothic"/>
          <w:lang w:eastAsia="ko-KR"/>
        </w:rPr>
      </w:pPr>
      <w:r>
        <w:rPr>
          <w:rFonts w:eastAsia="Malgun Gothic"/>
          <w:b/>
          <w:lang w:eastAsia="ko-KR"/>
        </w:rPr>
        <w:t>Respect</w:t>
      </w:r>
    </w:p>
    <w:p w:rsidR="000143F8" w:rsidRDefault="000143F8" w:rsidP="000143F8">
      <w:pPr>
        <w:widowControl/>
        <w:autoSpaceDE/>
        <w:adjustRightInd/>
        <w:spacing w:line="276" w:lineRule="auto"/>
        <w:rPr>
          <w:rFonts w:eastAsia="Malgun Gothic"/>
          <w:lang w:eastAsia="ko-KR"/>
        </w:rPr>
      </w:pPr>
      <w:r>
        <w:rPr>
          <w:rFonts w:eastAsia="Malgun Gothic"/>
          <w:lang w:eastAsia="ko-KR"/>
        </w:rPr>
        <w:t>Please show respect for the opinions of your fellow students.  Students should feel free to express their views without fear of condemnation or harassment inside or outside the classroom.  Likewise, students should not seek to use the free and open exchange of ideas as a license to provoke or denigrate others.  Clearly, there is a balancing act involved, but it can be achieved if students engage each other and the instructor in a spirit of goodwill.</w:t>
      </w:r>
    </w:p>
    <w:p w:rsidR="000143F8" w:rsidRDefault="000143F8" w:rsidP="005D07B1"/>
    <w:p w:rsidR="000143F8" w:rsidRDefault="000143F8" w:rsidP="005D07B1"/>
    <w:p w:rsidR="000F1346" w:rsidRDefault="000F1346" w:rsidP="005D07B1"/>
    <w:p w:rsidR="000F1346" w:rsidRDefault="000F1346" w:rsidP="005D07B1"/>
    <w:p w:rsidR="005546C5" w:rsidRDefault="005546C5" w:rsidP="005D07B1"/>
    <w:p w:rsidR="005546C5" w:rsidRDefault="005546C5" w:rsidP="005D07B1"/>
    <w:p w:rsidR="000F1346" w:rsidRDefault="000F1346" w:rsidP="005D07B1"/>
    <w:p w:rsidR="000143F8" w:rsidRPr="005546C5" w:rsidRDefault="000143F8" w:rsidP="005546C5">
      <w:pPr>
        <w:jc w:val="center"/>
        <w:rPr>
          <w:b/>
        </w:rPr>
      </w:pPr>
      <w:r>
        <w:rPr>
          <w:b/>
        </w:rPr>
        <w:lastRenderedPageBreak/>
        <w:t>Schedule</w:t>
      </w:r>
      <w:r w:rsidR="005546C5">
        <w:rPr>
          <w:b/>
        </w:rPr>
        <w:t xml:space="preserve"> </w:t>
      </w:r>
      <w:r w:rsidR="00307A75">
        <w:t>(subject to change as</w:t>
      </w:r>
      <w:r w:rsidR="005546C5">
        <w:t xml:space="preserve"> needed)</w:t>
      </w:r>
    </w:p>
    <w:p w:rsidR="00A8317B" w:rsidRDefault="00A8317B" w:rsidP="000143F8"/>
    <w:tbl>
      <w:tblPr>
        <w:tblStyle w:val="TableGrid"/>
        <w:tblW w:w="9450" w:type="dxa"/>
        <w:tblInd w:w="0" w:type="dxa"/>
        <w:tblLayout w:type="fixed"/>
        <w:tblLook w:val="04A0" w:firstRow="1" w:lastRow="0" w:firstColumn="1" w:lastColumn="0" w:noHBand="0" w:noVBand="1"/>
      </w:tblPr>
      <w:tblGrid>
        <w:gridCol w:w="985"/>
        <w:gridCol w:w="2880"/>
        <w:gridCol w:w="5585"/>
      </w:tblGrid>
      <w:tr w:rsidR="000143F8" w:rsidTr="00A7566D">
        <w:tc>
          <w:tcPr>
            <w:tcW w:w="985" w:type="dxa"/>
            <w:tcBorders>
              <w:top w:val="single" w:sz="4" w:space="0" w:color="auto"/>
              <w:left w:val="single" w:sz="4" w:space="0" w:color="auto"/>
              <w:bottom w:val="single" w:sz="4" w:space="0" w:color="auto"/>
              <w:right w:val="single" w:sz="4" w:space="0" w:color="auto"/>
            </w:tcBorders>
            <w:hideMark/>
          </w:tcPr>
          <w:p w:rsidR="000143F8" w:rsidRPr="006C12F5" w:rsidRDefault="000143F8">
            <w:pPr>
              <w:jc w:val="center"/>
              <w:rPr>
                <w:rFonts w:asciiTheme="minorHAnsi" w:hAnsiTheme="minorHAnsi" w:cstheme="minorHAnsi"/>
                <w:b/>
              </w:rPr>
            </w:pPr>
            <w:r w:rsidRPr="006C12F5">
              <w:rPr>
                <w:rFonts w:asciiTheme="minorHAnsi" w:hAnsiTheme="minorHAnsi" w:cstheme="minorHAnsi"/>
                <w:b/>
              </w:rPr>
              <w:t>Date</w:t>
            </w:r>
          </w:p>
        </w:tc>
        <w:tc>
          <w:tcPr>
            <w:tcW w:w="2880" w:type="dxa"/>
            <w:tcBorders>
              <w:top w:val="single" w:sz="4" w:space="0" w:color="auto"/>
              <w:left w:val="single" w:sz="4" w:space="0" w:color="auto"/>
              <w:bottom w:val="single" w:sz="4" w:space="0" w:color="auto"/>
              <w:right w:val="single" w:sz="4" w:space="0" w:color="auto"/>
            </w:tcBorders>
            <w:hideMark/>
          </w:tcPr>
          <w:p w:rsidR="000143F8" w:rsidRPr="006C12F5" w:rsidRDefault="000143F8">
            <w:pPr>
              <w:jc w:val="center"/>
              <w:rPr>
                <w:rFonts w:asciiTheme="minorHAnsi" w:hAnsiTheme="minorHAnsi" w:cstheme="minorHAnsi"/>
                <w:b/>
              </w:rPr>
            </w:pPr>
            <w:r w:rsidRPr="006C12F5">
              <w:rPr>
                <w:rFonts w:asciiTheme="minorHAnsi" w:hAnsiTheme="minorHAnsi" w:cstheme="minorHAnsi"/>
                <w:b/>
              </w:rPr>
              <w:t>Topic</w:t>
            </w:r>
          </w:p>
        </w:tc>
        <w:tc>
          <w:tcPr>
            <w:tcW w:w="5585" w:type="dxa"/>
            <w:tcBorders>
              <w:top w:val="single" w:sz="4" w:space="0" w:color="auto"/>
              <w:left w:val="single" w:sz="4" w:space="0" w:color="auto"/>
              <w:bottom w:val="single" w:sz="4" w:space="0" w:color="auto"/>
              <w:right w:val="single" w:sz="4" w:space="0" w:color="auto"/>
            </w:tcBorders>
            <w:hideMark/>
          </w:tcPr>
          <w:p w:rsidR="000143F8" w:rsidRPr="006C12F5" w:rsidRDefault="000143F8">
            <w:pPr>
              <w:jc w:val="center"/>
              <w:rPr>
                <w:rFonts w:asciiTheme="minorHAnsi" w:hAnsiTheme="minorHAnsi" w:cstheme="minorHAnsi"/>
                <w:b/>
              </w:rPr>
            </w:pPr>
            <w:r w:rsidRPr="006C12F5">
              <w:rPr>
                <w:rFonts w:asciiTheme="minorHAnsi" w:hAnsiTheme="minorHAnsi" w:cstheme="minorHAnsi"/>
                <w:b/>
              </w:rPr>
              <w:t>Readings &amp; Notes</w:t>
            </w:r>
          </w:p>
        </w:tc>
      </w:tr>
      <w:tr w:rsidR="000143F8" w:rsidTr="00A7566D">
        <w:trPr>
          <w:trHeight w:val="215"/>
        </w:trPr>
        <w:tc>
          <w:tcPr>
            <w:tcW w:w="985" w:type="dxa"/>
            <w:tcBorders>
              <w:top w:val="single" w:sz="4" w:space="0" w:color="auto"/>
              <w:left w:val="single" w:sz="4" w:space="0" w:color="auto"/>
              <w:bottom w:val="single" w:sz="4" w:space="0" w:color="auto"/>
              <w:right w:val="single" w:sz="4" w:space="0" w:color="auto"/>
            </w:tcBorders>
          </w:tcPr>
          <w:p w:rsidR="000143F8" w:rsidRPr="006C12F5" w:rsidRDefault="00A8317B">
            <w:pPr>
              <w:jc w:val="center"/>
              <w:rPr>
                <w:rFonts w:asciiTheme="minorHAnsi" w:hAnsiTheme="minorHAnsi" w:cstheme="minorHAnsi"/>
              </w:rPr>
            </w:pPr>
            <w:r w:rsidRPr="006C12F5">
              <w:rPr>
                <w:rFonts w:asciiTheme="minorHAnsi" w:hAnsiTheme="minorHAnsi" w:cstheme="minorHAnsi"/>
              </w:rPr>
              <w:t>7-10</w:t>
            </w:r>
          </w:p>
        </w:tc>
        <w:tc>
          <w:tcPr>
            <w:tcW w:w="2880" w:type="dxa"/>
            <w:tcBorders>
              <w:top w:val="single" w:sz="4" w:space="0" w:color="auto"/>
              <w:left w:val="single" w:sz="4" w:space="0" w:color="auto"/>
              <w:bottom w:val="single" w:sz="4" w:space="0" w:color="auto"/>
              <w:right w:val="single" w:sz="4" w:space="0" w:color="auto"/>
            </w:tcBorders>
          </w:tcPr>
          <w:p w:rsidR="000143F8" w:rsidRPr="006C12F5" w:rsidRDefault="00FD7A8A" w:rsidP="00FD7A8A">
            <w:pPr>
              <w:rPr>
                <w:rFonts w:asciiTheme="minorHAnsi" w:hAnsiTheme="minorHAnsi" w:cstheme="minorHAnsi"/>
              </w:rPr>
            </w:pPr>
            <w:r>
              <w:rPr>
                <w:rFonts w:asciiTheme="minorHAnsi" w:hAnsiTheme="minorHAnsi" w:cstheme="minorHAnsi"/>
              </w:rPr>
              <w:t>Introduction</w:t>
            </w:r>
            <w:r w:rsidR="003A120D">
              <w:rPr>
                <w:rFonts w:asciiTheme="minorHAnsi" w:hAnsiTheme="minorHAnsi" w:cstheme="minorHAnsi"/>
              </w:rPr>
              <w:t xml:space="preserve"> &amp; the rise of the state</w:t>
            </w:r>
          </w:p>
        </w:tc>
        <w:tc>
          <w:tcPr>
            <w:tcW w:w="5585" w:type="dxa"/>
            <w:tcBorders>
              <w:top w:val="single" w:sz="4" w:space="0" w:color="auto"/>
              <w:left w:val="single" w:sz="4" w:space="0" w:color="auto"/>
              <w:bottom w:val="single" w:sz="4" w:space="0" w:color="auto"/>
              <w:right w:val="single" w:sz="4" w:space="0" w:color="auto"/>
            </w:tcBorders>
          </w:tcPr>
          <w:p w:rsidR="00A8317B" w:rsidRDefault="00A8317B" w:rsidP="00364BA1">
            <w:pPr>
              <w:pStyle w:val="ListParagraph"/>
              <w:numPr>
                <w:ilvl w:val="0"/>
                <w:numId w:val="3"/>
              </w:numPr>
              <w:spacing w:line="240" w:lineRule="auto"/>
              <w:rPr>
                <w:rFonts w:cstheme="minorHAnsi"/>
                <w:sz w:val="24"/>
                <w:szCs w:val="24"/>
              </w:rPr>
            </w:pPr>
            <w:r w:rsidRPr="006C12F5">
              <w:rPr>
                <w:rFonts w:cstheme="minorHAnsi"/>
                <w:sz w:val="24"/>
                <w:szCs w:val="24"/>
              </w:rPr>
              <w:t>Syllabus</w:t>
            </w:r>
          </w:p>
          <w:p w:rsidR="003A120D" w:rsidRPr="003A120D" w:rsidRDefault="003A120D" w:rsidP="003A120D">
            <w:pPr>
              <w:pStyle w:val="ListParagraph"/>
              <w:numPr>
                <w:ilvl w:val="0"/>
                <w:numId w:val="3"/>
              </w:numPr>
              <w:rPr>
                <w:rFonts w:cstheme="minorHAnsi"/>
                <w:sz w:val="24"/>
                <w:szCs w:val="24"/>
              </w:rPr>
            </w:pPr>
            <w:r w:rsidRPr="003A120D">
              <w:rPr>
                <w:rFonts w:cstheme="minorHAnsi"/>
                <w:sz w:val="24"/>
                <w:szCs w:val="24"/>
              </w:rPr>
              <w:t>Weber: Politics as a vocation</w:t>
            </w:r>
          </w:p>
          <w:p w:rsidR="003A120D" w:rsidRPr="003A120D" w:rsidRDefault="003A120D" w:rsidP="003A120D">
            <w:pPr>
              <w:pStyle w:val="ListParagraph"/>
              <w:numPr>
                <w:ilvl w:val="0"/>
                <w:numId w:val="3"/>
              </w:numPr>
              <w:rPr>
                <w:rFonts w:cstheme="minorHAnsi"/>
                <w:sz w:val="24"/>
                <w:szCs w:val="24"/>
              </w:rPr>
            </w:pPr>
            <w:r w:rsidRPr="003A120D">
              <w:rPr>
                <w:rFonts w:cstheme="minorHAnsi"/>
                <w:sz w:val="24"/>
                <w:szCs w:val="24"/>
              </w:rPr>
              <w:t>Montevideo Convention</w:t>
            </w:r>
          </w:p>
          <w:p w:rsidR="003A120D" w:rsidRPr="003A120D" w:rsidRDefault="003A120D" w:rsidP="003A120D">
            <w:pPr>
              <w:pStyle w:val="ListParagraph"/>
              <w:numPr>
                <w:ilvl w:val="0"/>
                <w:numId w:val="3"/>
              </w:numPr>
              <w:rPr>
                <w:rFonts w:cstheme="minorHAnsi"/>
                <w:sz w:val="24"/>
                <w:szCs w:val="24"/>
              </w:rPr>
            </w:pPr>
            <w:r w:rsidRPr="003A120D">
              <w:rPr>
                <w:rFonts w:cstheme="minorHAnsi"/>
                <w:sz w:val="24"/>
                <w:szCs w:val="24"/>
              </w:rPr>
              <w:t>Short readings on the state</w:t>
            </w:r>
          </w:p>
        </w:tc>
      </w:tr>
      <w:tr w:rsidR="003D0406" w:rsidTr="00A7566D">
        <w:trPr>
          <w:trHeight w:val="215"/>
        </w:trPr>
        <w:tc>
          <w:tcPr>
            <w:tcW w:w="985" w:type="dxa"/>
            <w:tcBorders>
              <w:top w:val="single" w:sz="4" w:space="0" w:color="auto"/>
              <w:left w:val="single" w:sz="4" w:space="0" w:color="auto"/>
              <w:bottom w:val="single" w:sz="4" w:space="0" w:color="auto"/>
              <w:right w:val="single" w:sz="4" w:space="0" w:color="auto"/>
            </w:tcBorders>
          </w:tcPr>
          <w:p w:rsidR="003D0406" w:rsidRPr="006C12F5" w:rsidRDefault="003D0406" w:rsidP="003D0406">
            <w:pPr>
              <w:jc w:val="center"/>
              <w:rPr>
                <w:rFonts w:asciiTheme="minorHAnsi" w:hAnsiTheme="minorHAnsi" w:cstheme="minorHAnsi"/>
              </w:rPr>
            </w:pPr>
            <w:r>
              <w:rPr>
                <w:rFonts w:asciiTheme="minorHAnsi" w:hAnsiTheme="minorHAnsi" w:cstheme="minorHAnsi"/>
              </w:rPr>
              <w:t>7-11</w:t>
            </w:r>
          </w:p>
        </w:tc>
        <w:tc>
          <w:tcPr>
            <w:tcW w:w="2880" w:type="dxa"/>
            <w:tcBorders>
              <w:top w:val="single" w:sz="4" w:space="0" w:color="auto"/>
              <w:left w:val="single" w:sz="4" w:space="0" w:color="auto"/>
              <w:bottom w:val="single" w:sz="4" w:space="0" w:color="auto"/>
              <w:right w:val="single" w:sz="4" w:space="0" w:color="auto"/>
            </w:tcBorders>
          </w:tcPr>
          <w:p w:rsidR="003D0406" w:rsidRPr="006C12F5" w:rsidRDefault="003D0406" w:rsidP="003D0406">
            <w:pPr>
              <w:rPr>
                <w:rFonts w:asciiTheme="minorHAnsi" w:hAnsiTheme="minorHAnsi" w:cstheme="minorHAnsi"/>
              </w:rPr>
            </w:pPr>
            <w:r w:rsidRPr="006C12F5">
              <w:rPr>
                <w:rFonts w:asciiTheme="minorHAnsi" w:hAnsiTheme="minorHAnsi" w:cstheme="minorHAnsi"/>
              </w:rPr>
              <w:t xml:space="preserve">Foreign policy </w:t>
            </w:r>
            <w:r>
              <w:rPr>
                <w:rFonts w:asciiTheme="minorHAnsi" w:hAnsiTheme="minorHAnsi" w:cstheme="minorHAnsi"/>
              </w:rPr>
              <w:t>theories</w:t>
            </w:r>
          </w:p>
        </w:tc>
        <w:tc>
          <w:tcPr>
            <w:tcW w:w="5585" w:type="dxa"/>
            <w:tcBorders>
              <w:top w:val="single" w:sz="4" w:space="0" w:color="auto"/>
              <w:left w:val="single" w:sz="4" w:space="0" w:color="auto"/>
              <w:bottom w:val="single" w:sz="4" w:space="0" w:color="auto"/>
              <w:right w:val="single" w:sz="4" w:space="0" w:color="auto"/>
            </w:tcBorders>
          </w:tcPr>
          <w:p w:rsidR="003D0406" w:rsidRDefault="003D0406" w:rsidP="003D0406">
            <w:pPr>
              <w:pStyle w:val="ListParagraph"/>
              <w:numPr>
                <w:ilvl w:val="0"/>
                <w:numId w:val="5"/>
              </w:numPr>
              <w:rPr>
                <w:rFonts w:cstheme="minorHAnsi"/>
                <w:sz w:val="24"/>
                <w:szCs w:val="24"/>
              </w:rPr>
            </w:pPr>
            <w:r w:rsidRPr="006C12F5">
              <w:rPr>
                <w:rFonts w:cstheme="minorHAnsi"/>
                <w:sz w:val="24"/>
                <w:szCs w:val="24"/>
              </w:rPr>
              <w:t>Kaufman: Chapter 1</w:t>
            </w:r>
          </w:p>
          <w:p w:rsidR="003D0406" w:rsidRPr="006C12F5" w:rsidRDefault="003D0406" w:rsidP="003D0406">
            <w:pPr>
              <w:pStyle w:val="ListParagraph"/>
              <w:numPr>
                <w:ilvl w:val="0"/>
                <w:numId w:val="5"/>
              </w:numPr>
              <w:rPr>
                <w:rFonts w:cstheme="minorHAnsi"/>
                <w:sz w:val="24"/>
                <w:szCs w:val="24"/>
              </w:rPr>
            </w:pPr>
            <w:r>
              <w:rPr>
                <w:rFonts w:cstheme="minorHAnsi"/>
                <w:sz w:val="24"/>
                <w:szCs w:val="24"/>
              </w:rPr>
              <w:t>Walt (1998) One world, many theories</w:t>
            </w:r>
          </w:p>
        </w:tc>
      </w:tr>
      <w:tr w:rsidR="002D1325" w:rsidTr="00A7566D">
        <w:tc>
          <w:tcPr>
            <w:tcW w:w="985" w:type="dxa"/>
            <w:tcBorders>
              <w:top w:val="single" w:sz="4" w:space="0" w:color="auto"/>
              <w:left w:val="single" w:sz="4" w:space="0" w:color="auto"/>
              <w:bottom w:val="single" w:sz="4" w:space="0" w:color="auto"/>
              <w:right w:val="single" w:sz="4" w:space="0" w:color="auto"/>
            </w:tcBorders>
          </w:tcPr>
          <w:p w:rsidR="002D1325" w:rsidRPr="006C12F5" w:rsidRDefault="003D0406" w:rsidP="002D1325">
            <w:pPr>
              <w:jc w:val="center"/>
              <w:rPr>
                <w:rFonts w:asciiTheme="minorHAnsi" w:hAnsiTheme="minorHAnsi" w:cstheme="minorHAnsi"/>
              </w:rPr>
            </w:pPr>
            <w:r>
              <w:rPr>
                <w:rFonts w:asciiTheme="minorHAnsi" w:hAnsiTheme="minorHAnsi" w:cstheme="minorHAnsi"/>
              </w:rPr>
              <w:t>7-12</w:t>
            </w:r>
          </w:p>
        </w:tc>
        <w:tc>
          <w:tcPr>
            <w:tcW w:w="2880" w:type="dxa"/>
            <w:tcBorders>
              <w:top w:val="single" w:sz="4" w:space="0" w:color="auto"/>
              <w:left w:val="single" w:sz="4" w:space="0" w:color="auto"/>
              <w:bottom w:val="single" w:sz="4" w:space="0" w:color="auto"/>
              <w:right w:val="single" w:sz="4" w:space="0" w:color="auto"/>
            </w:tcBorders>
          </w:tcPr>
          <w:p w:rsidR="002D1325" w:rsidRPr="006C12F5" w:rsidRDefault="0072236D" w:rsidP="002D1325">
            <w:pPr>
              <w:rPr>
                <w:rFonts w:asciiTheme="minorHAnsi" w:hAnsiTheme="minorHAnsi" w:cstheme="minorHAnsi"/>
              </w:rPr>
            </w:pPr>
            <w:r>
              <w:rPr>
                <w:rFonts w:asciiTheme="minorHAnsi" w:hAnsiTheme="minorHAnsi" w:cstheme="minorHAnsi"/>
              </w:rPr>
              <w:t>M</w:t>
            </w:r>
            <w:r w:rsidR="00672837">
              <w:rPr>
                <w:rFonts w:asciiTheme="minorHAnsi" w:hAnsiTheme="minorHAnsi" w:cstheme="minorHAnsi"/>
              </w:rPr>
              <w:t>aking foreign policy</w:t>
            </w:r>
            <w:r w:rsidR="003A120D">
              <w:rPr>
                <w:rFonts w:asciiTheme="minorHAnsi" w:hAnsiTheme="minorHAnsi" w:cstheme="minorHAnsi"/>
              </w:rPr>
              <w:t xml:space="preserve"> decisions</w:t>
            </w:r>
          </w:p>
        </w:tc>
        <w:tc>
          <w:tcPr>
            <w:tcW w:w="5585" w:type="dxa"/>
            <w:tcBorders>
              <w:top w:val="single" w:sz="4" w:space="0" w:color="auto"/>
              <w:left w:val="single" w:sz="4" w:space="0" w:color="auto"/>
              <w:bottom w:val="single" w:sz="4" w:space="0" w:color="auto"/>
              <w:right w:val="single" w:sz="4" w:space="0" w:color="auto"/>
            </w:tcBorders>
          </w:tcPr>
          <w:p w:rsidR="003A120D" w:rsidRPr="003A120D" w:rsidRDefault="003A120D" w:rsidP="003A120D">
            <w:pPr>
              <w:pStyle w:val="ListParagraph"/>
              <w:numPr>
                <w:ilvl w:val="0"/>
                <w:numId w:val="5"/>
              </w:numPr>
              <w:rPr>
                <w:rFonts w:cstheme="minorHAnsi"/>
                <w:sz w:val="24"/>
                <w:szCs w:val="24"/>
              </w:rPr>
            </w:pPr>
            <w:r w:rsidRPr="003A120D">
              <w:rPr>
                <w:rFonts w:cstheme="minorHAnsi"/>
                <w:sz w:val="24"/>
                <w:szCs w:val="24"/>
              </w:rPr>
              <w:t>Houghton: Chapter 1</w:t>
            </w:r>
          </w:p>
          <w:p w:rsidR="00BF39E4" w:rsidRPr="006C12F5" w:rsidRDefault="0072236D" w:rsidP="0072236D">
            <w:pPr>
              <w:pStyle w:val="ListParagraph"/>
              <w:numPr>
                <w:ilvl w:val="0"/>
                <w:numId w:val="5"/>
              </w:numPr>
              <w:rPr>
                <w:rFonts w:cstheme="minorHAnsi"/>
                <w:sz w:val="24"/>
                <w:szCs w:val="24"/>
              </w:rPr>
            </w:pPr>
            <w:r>
              <w:rPr>
                <w:rFonts w:cstheme="minorHAnsi"/>
                <w:sz w:val="24"/>
                <w:szCs w:val="24"/>
              </w:rPr>
              <w:t xml:space="preserve">Farhan (2004) </w:t>
            </w:r>
            <w:r w:rsidRPr="0072236D">
              <w:rPr>
                <w:rFonts w:cstheme="minorHAnsi"/>
                <w:sz w:val="24"/>
                <w:szCs w:val="24"/>
              </w:rPr>
              <w:t>Impact of the Political Context on</w:t>
            </w:r>
            <w:r>
              <w:rPr>
                <w:rFonts w:cstheme="minorHAnsi"/>
                <w:sz w:val="24"/>
                <w:szCs w:val="24"/>
              </w:rPr>
              <w:t xml:space="preserve"> Foreign Policy Decision-Making</w:t>
            </w:r>
            <w:r w:rsidR="006D38F9">
              <w:rPr>
                <w:rFonts w:cstheme="minorHAnsi"/>
                <w:sz w:val="24"/>
                <w:szCs w:val="24"/>
              </w:rPr>
              <w:t xml:space="preserve"> (skim)</w:t>
            </w:r>
          </w:p>
        </w:tc>
      </w:tr>
      <w:tr w:rsidR="00F82426" w:rsidTr="00A7566D">
        <w:tc>
          <w:tcPr>
            <w:tcW w:w="985" w:type="dxa"/>
            <w:tcBorders>
              <w:top w:val="single" w:sz="4" w:space="0" w:color="auto"/>
              <w:left w:val="single" w:sz="4" w:space="0" w:color="auto"/>
              <w:bottom w:val="single" w:sz="4" w:space="0" w:color="auto"/>
              <w:right w:val="single" w:sz="4" w:space="0" w:color="auto"/>
            </w:tcBorders>
          </w:tcPr>
          <w:p w:rsidR="00F82426" w:rsidRPr="006C12F5" w:rsidRDefault="00F82426" w:rsidP="00F82426">
            <w:pPr>
              <w:jc w:val="center"/>
              <w:rPr>
                <w:rFonts w:asciiTheme="minorHAnsi" w:hAnsiTheme="minorHAnsi" w:cstheme="minorHAnsi"/>
              </w:rPr>
            </w:pPr>
            <w:r w:rsidRPr="006C12F5">
              <w:rPr>
                <w:rFonts w:asciiTheme="minorHAnsi" w:hAnsiTheme="minorHAnsi" w:cstheme="minorHAnsi"/>
              </w:rPr>
              <w:t>7-13</w:t>
            </w:r>
          </w:p>
        </w:tc>
        <w:tc>
          <w:tcPr>
            <w:tcW w:w="2880" w:type="dxa"/>
            <w:tcBorders>
              <w:top w:val="single" w:sz="4" w:space="0" w:color="auto"/>
              <w:left w:val="single" w:sz="4" w:space="0" w:color="auto"/>
              <w:bottom w:val="single" w:sz="4" w:space="0" w:color="auto"/>
              <w:right w:val="single" w:sz="4" w:space="0" w:color="auto"/>
            </w:tcBorders>
          </w:tcPr>
          <w:p w:rsidR="00F82426" w:rsidRPr="006C12F5" w:rsidRDefault="005370EA" w:rsidP="004E4942">
            <w:pPr>
              <w:rPr>
                <w:rFonts w:asciiTheme="minorHAnsi" w:hAnsiTheme="minorHAnsi" w:cstheme="minorHAnsi"/>
              </w:rPr>
            </w:pPr>
            <w:r>
              <w:rPr>
                <w:rFonts w:asciiTheme="minorHAnsi" w:hAnsiTheme="minorHAnsi" w:cstheme="minorHAnsi"/>
              </w:rPr>
              <w:t>The diplomatic world into which the USA was born</w:t>
            </w:r>
          </w:p>
        </w:tc>
        <w:tc>
          <w:tcPr>
            <w:tcW w:w="5585" w:type="dxa"/>
            <w:tcBorders>
              <w:top w:val="single" w:sz="4" w:space="0" w:color="auto"/>
              <w:left w:val="single" w:sz="4" w:space="0" w:color="auto"/>
              <w:bottom w:val="single" w:sz="4" w:space="0" w:color="auto"/>
              <w:right w:val="single" w:sz="4" w:space="0" w:color="auto"/>
            </w:tcBorders>
          </w:tcPr>
          <w:p w:rsidR="005370EA" w:rsidRPr="005370EA" w:rsidRDefault="00F82426" w:rsidP="005370EA">
            <w:pPr>
              <w:pStyle w:val="ListParagraph"/>
              <w:numPr>
                <w:ilvl w:val="0"/>
                <w:numId w:val="5"/>
              </w:numPr>
              <w:rPr>
                <w:rFonts w:cstheme="minorHAnsi"/>
                <w:sz w:val="24"/>
                <w:szCs w:val="24"/>
              </w:rPr>
            </w:pPr>
            <w:r w:rsidRPr="006C12F5">
              <w:rPr>
                <w:rFonts w:cstheme="minorHAnsi"/>
                <w:sz w:val="24"/>
                <w:szCs w:val="24"/>
              </w:rPr>
              <w:t>Kennedy: Intro &amp; Chapter 1</w:t>
            </w:r>
          </w:p>
        </w:tc>
      </w:tr>
      <w:tr w:rsidR="009C6D65" w:rsidTr="00A7566D">
        <w:tc>
          <w:tcPr>
            <w:tcW w:w="985" w:type="dxa"/>
            <w:tcBorders>
              <w:top w:val="single" w:sz="4" w:space="0" w:color="auto"/>
              <w:left w:val="single" w:sz="4" w:space="0" w:color="auto"/>
              <w:bottom w:val="single" w:sz="4" w:space="0" w:color="auto"/>
              <w:right w:val="single" w:sz="4" w:space="0" w:color="auto"/>
            </w:tcBorders>
          </w:tcPr>
          <w:p w:rsidR="009C6D65" w:rsidRPr="006C12F5" w:rsidRDefault="009C6D65" w:rsidP="009C6D65">
            <w:pPr>
              <w:jc w:val="center"/>
              <w:rPr>
                <w:rFonts w:asciiTheme="minorHAnsi" w:hAnsiTheme="minorHAnsi" w:cstheme="minorHAnsi"/>
              </w:rPr>
            </w:pPr>
            <w:r w:rsidRPr="006C12F5">
              <w:rPr>
                <w:rFonts w:asciiTheme="minorHAnsi" w:hAnsiTheme="minorHAnsi" w:cstheme="minorHAnsi"/>
              </w:rPr>
              <w:t>7-14</w:t>
            </w:r>
          </w:p>
        </w:tc>
        <w:tc>
          <w:tcPr>
            <w:tcW w:w="2880" w:type="dxa"/>
            <w:tcBorders>
              <w:top w:val="single" w:sz="4" w:space="0" w:color="auto"/>
              <w:left w:val="single" w:sz="4" w:space="0" w:color="auto"/>
              <w:bottom w:val="single" w:sz="4" w:space="0" w:color="auto"/>
              <w:right w:val="single" w:sz="4" w:space="0" w:color="auto"/>
            </w:tcBorders>
          </w:tcPr>
          <w:p w:rsidR="009C6D65" w:rsidRPr="006C12F5" w:rsidRDefault="00FD73E1" w:rsidP="009C6D65">
            <w:pPr>
              <w:rPr>
                <w:rFonts w:asciiTheme="minorHAnsi" w:hAnsiTheme="minorHAnsi" w:cstheme="minorHAnsi"/>
              </w:rPr>
            </w:pPr>
            <w:r>
              <w:rPr>
                <w:rFonts w:asciiTheme="minorHAnsi" w:hAnsiTheme="minorHAnsi" w:cstheme="minorHAnsi"/>
              </w:rPr>
              <w:t>S1</w:t>
            </w:r>
            <w:r w:rsidR="00E943B6">
              <w:rPr>
                <w:rFonts w:asciiTheme="minorHAnsi" w:hAnsiTheme="minorHAnsi" w:cstheme="minorHAnsi"/>
              </w:rPr>
              <w:t xml:space="preserve"> </w:t>
            </w:r>
            <w:r w:rsidR="009C6D65" w:rsidRPr="006C12F5">
              <w:rPr>
                <w:rFonts w:asciiTheme="minorHAnsi" w:hAnsiTheme="minorHAnsi" w:cstheme="minorHAnsi"/>
              </w:rPr>
              <w:t>Knowing (or not knowing) US foreign policy</w:t>
            </w:r>
          </w:p>
        </w:tc>
        <w:tc>
          <w:tcPr>
            <w:tcW w:w="5585" w:type="dxa"/>
            <w:tcBorders>
              <w:top w:val="single" w:sz="4" w:space="0" w:color="auto"/>
              <w:left w:val="single" w:sz="4" w:space="0" w:color="auto"/>
              <w:bottom w:val="single" w:sz="4" w:space="0" w:color="auto"/>
              <w:right w:val="single" w:sz="4" w:space="0" w:color="auto"/>
            </w:tcBorders>
          </w:tcPr>
          <w:p w:rsidR="009C6D65" w:rsidRDefault="009C6D65" w:rsidP="009C6D65">
            <w:pPr>
              <w:pStyle w:val="ListParagraph"/>
              <w:numPr>
                <w:ilvl w:val="0"/>
                <w:numId w:val="8"/>
              </w:numPr>
              <w:rPr>
                <w:rFonts w:cstheme="minorHAnsi"/>
                <w:sz w:val="24"/>
                <w:szCs w:val="24"/>
              </w:rPr>
            </w:pPr>
            <w:r w:rsidRPr="006C12F5">
              <w:rPr>
                <w:rFonts w:cstheme="minorHAnsi"/>
                <w:sz w:val="24"/>
                <w:szCs w:val="24"/>
              </w:rPr>
              <w:t>Houghton: Chapter 2</w:t>
            </w:r>
          </w:p>
          <w:p w:rsidR="003A120D" w:rsidRPr="006C12F5" w:rsidRDefault="0072236D" w:rsidP="0072236D">
            <w:pPr>
              <w:pStyle w:val="ListParagraph"/>
              <w:numPr>
                <w:ilvl w:val="0"/>
                <w:numId w:val="8"/>
              </w:numPr>
              <w:rPr>
                <w:rFonts w:cstheme="minorHAnsi"/>
                <w:sz w:val="24"/>
                <w:szCs w:val="24"/>
              </w:rPr>
            </w:pPr>
            <w:r w:rsidRPr="0072236D">
              <w:rPr>
                <w:rFonts w:cstheme="minorHAnsi"/>
                <w:sz w:val="24"/>
                <w:szCs w:val="24"/>
              </w:rPr>
              <w:t>Foreign policy elites really are smarter than the rest of us</w:t>
            </w:r>
            <w:r>
              <w:rPr>
                <w:rFonts w:cstheme="minorHAnsi"/>
                <w:sz w:val="24"/>
                <w:szCs w:val="24"/>
              </w:rPr>
              <w:t xml:space="preserve"> (2014)</w:t>
            </w:r>
          </w:p>
        </w:tc>
      </w:tr>
      <w:tr w:rsidR="009C6D65" w:rsidTr="00A7566D">
        <w:tc>
          <w:tcPr>
            <w:tcW w:w="985" w:type="dxa"/>
            <w:tcBorders>
              <w:top w:val="single" w:sz="4" w:space="0" w:color="auto"/>
              <w:left w:val="single" w:sz="4" w:space="0" w:color="auto"/>
              <w:bottom w:val="single" w:sz="4" w:space="0" w:color="auto"/>
              <w:right w:val="single" w:sz="4" w:space="0" w:color="auto"/>
            </w:tcBorders>
          </w:tcPr>
          <w:p w:rsidR="009C6D65" w:rsidRPr="006C12F5" w:rsidRDefault="009C6D65" w:rsidP="009C6D65">
            <w:pPr>
              <w:jc w:val="center"/>
              <w:rPr>
                <w:rFonts w:asciiTheme="minorHAnsi" w:hAnsiTheme="minorHAnsi" w:cstheme="minorHAnsi"/>
              </w:rPr>
            </w:pPr>
            <w:r w:rsidRPr="006C12F5">
              <w:rPr>
                <w:rFonts w:asciiTheme="minorHAnsi" w:hAnsiTheme="minorHAnsi" w:cstheme="minorHAnsi"/>
              </w:rPr>
              <w:t>7-17</w:t>
            </w:r>
          </w:p>
        </w:tc>
        <w:tc>
          <w:tcPr>
            <w:tcW w:w="2880" w:type="dxa"/>
            <w:tcBorders>
              <w:top w:val="single" w:sz="4" w:space="0" w:color="auto"/>
              <w:left w:val="single" w:sz="4" w:space="0" w:color="auto"/>
              <w:bottom w:val="single" w:sz="4" w:space="0" w:color="auto"/>
              <w:right w:val="single" w:sz="4" w:space="0" w:color="auto"/>
            </w:tcBorders>
          </w:tcPr>
          <w:p w:rsidR="009C6D65" w:rsidRPr="006C12F5" w:rsidRDefault="00FD73E1" w:rsidP="004E4942">
            <w:pPr>
              <w:rPr>
                <w:rFonts w:asciiTheme="minorHAnsi" w:hAnsiTheme="minorHAnsi" w:cstheme="minorHAnsi"/>
              </w:rPr>
            </w:pPr>
            <w:r>
              <w:rPr>
                <w:rFonts w:asciiTheme="minorHAnsi" w:hAnsiTheme="minorHAnsi" w:cstheme="minorHAnsi"/>
              </w:rPr>
              <w:t>S2</w:t>
            </w:r>
            <w:r w:rsidR="00E943B6">
              <w:rPr>
                <w:rFonts w:asciiTheme="minorHAnsi" w:hAnsiTheme="minorHAnsi" w:cstheme="minorHAnsi"/>
              </w:rPr>
              <w:t xml:space="preserve"> </w:t>
            </w:r>
            <w:r w:rsidR="004E4942">
              <w:rPr>
                <w:rFonts w:asciiTheme="minorHAnsi" w:hAnsiTheme="minorHAnsi" w:cstheme="minorHAnsi"/>
              </w:rPr>
              <w:t>Differing</w:t>
            </w:r>
            <w:r w:rsidR="009C6D65" w:rsidRPr="006C12F5">
              <w:rPr>
                <w:rFonts w:asciiTheme="minorHAnsi" w:hAnsiTheme="minorHAnsi" w:cstheme="minorHAnsi"/>
              </w:rPr>
              <w:t xml:space="preserve"> orientations of modern US foreign policy</w:t>
            </w:r>
          </w:p>
        </w:tc>
        <w:tc>
          <w:tcPr>
            <w:tcW w:w="5585" w:type="dxa"/>
            <w:tcBorders>
              <w:top w:val="single" w:sz="4" w:space="0" w:color="auto"/>
              <w:left w:val="single" w:sz="4" w:space="0" w:color="auto"/>
              <w:bottom w:val="single" w:sz="4" w:space="0" w:color="auto"/>
              <w:right w:val="single" w:sz="4" w:space="0" w:color="auto"/>
            </w:tcBorders>
          </w:tcPr>
          <w:p w:rsidR="009C6D65" w:rsidRDefault="00D76FAE" w:rsidP="00D76FAE">
            <w:pPr>
              <w:pStyle w:val="ListParagraph"/>
              <w:numPr>
                <w:ilvl w:val="0"/>
                <w:numId w:val="6"/>
              </w:numPr>
              <w:rPr>
                <w:rFonts w:cstheme="minorHAnsi"/>
                <w:sz w:val="24"/>
                <w:szCs w:val="24"/>
              </w:rPr>
            </w:pPr>
            <w:r w:rsidRPr="00D76FAE">
              <w:rPr>
                <w:rFonts w:cstheme="minorHAnsi"/>
                <w:sz w:val="24"/>
                <w:szCs w:val="24"/>
              </w:rPr>
              <w:t>What a Real Liberal Foreign Policy Would Look Like</w:t>
            </w:r>
          </w:p>
          <w:p w:rsidR="00D76FAE" w:rsidRPr="00D76FAE" w:rsidRDefault="00D76FAE" w:rsidP="00D76FAE">
            <w:pPr>
              <w:pStyle w:val="ListParagraph"/>
              <w:numPr>
                <w:ilvl w:val="0"/>
                <w:numId w:val="6"/>
              </w:numPr>
              <w:rPr>
                <w:rFonts w:cstheme="minorHAnsi"/>
                <w:sz w:val="24"/>
                <w:szCs w:val="24"/>
              </w:rPr>
            </w:pPr>
            <w:r w:rsidRPr="00D76FAE">
              <w:rPr>
                <w:rFonts w:cstheme="minorHAnsi"/>
                <w:sz w:val="24"/>
                <w:szCs w:val="24"/>
              </w:rPr>
              <w:t>America Needs a Truly Conservative Foreign Policy</w:t>
            </w:r>
          </w:p>
        </w:tc>
      </w:tr>
      <w:tr w:rsidR="009C6D65" w:rsidTr="00A7566D">
        <w:tc>
          <w:tcPr>
            <w:tcW w:w="985" w:type="dxa"/>
            <w:tcBorders>
              <w:top w:val="single" w:sz="4" w:space="0" w:color="auto"/>
              <w:left w:val="single" w:sz="4" w:space="0" w:color="auto"/>
              <w:bottom w:val="single" w:sz="4" w:space="0" w:color="auto"/>
              <w:right w:val="single" w:sz="4" w:space="0" w:color="auto"/>
            </w:tcBorders>
          </w:tcPr>
          <w:p w:rsidR="009C6D65" w:rsidRPr="006C12F5" w:rsidRDefault="009C6D65" w:rsidP="009C6D65">
            <w:pPr>
              <w:jc w:val="center"/>
              <w:rPr>
                <w:rFonts w:asciiTheme="minorHAnsi" w:hAnsiTheme="minorHAnsi" w:cstheme="minorHAnsi"/>
              </w:rPr>
            </w:pPr>
            <w:r w:rsidRPr="006C12F5">
              <w:rPr>
                <w:rFonts w:asciiTheme="minorHAnsi" w:hAnsiTheme="minorHAnsi" w:cstheme="minorHAnsi"/>
              </w:rPr>
              <w:t>7-18</w:t>
            </w:r>
          </w:p>
        </w:tc>
        <w:tc>
          <w:tcPr>
            <w:tcW w:w="2880" w:type="dxa"/>
            <w:tcBorders>
              <w:top w:val="single" w:sz="4" w:space="0" w:color="auto"/>
              <w:left w:val="single" w:sz="4" w:space="0" w:color="auto"/>
              <w:bottom w:val="single" w:sz="4" w:space="0" w:color="auto"/>
              <w:right w:val="single" w:sz="4" w:space="0" w:color="auto"/>
            </w:tcBorders>
          </w:tcPr>
          <w:p w:rsidR="009C6D65" w:rsidRPr="006C12F5" w:rsidRDefault="00FD73E1" w:rsidP="009C6D65">
            <w:pPr>
              <w:rPr>
                <w:rFonts w:asciiTheme="minorHAnsi" w:hAnsiTheme="minorHAnsi" w:cstheme="minorHAnsi"/>
              </w:rPr>
            </w:pPr>
            <w:r>
              <w:rPr>
                <w:rFonts w:asciiTheme="minorHAnsi" w:hAnsiTheme="minorHAnsi" w:cstheme="minorHAnsi"/>
              </w:rPr>
              <w:t>S3</w:t>
            </w:r>
            <w:r w:rsidR="00E943B6">
              <w:rPr>
                <w:rFonts w:asciiTheme="minorHAnsi" w:hAnsiTheme="minorHAnsi" w:cstheme="minorHAnsi"/>
              </w:rPr>
              <w:t xml:space="preserve"> </w:t>
            </w:r>
            <w:r w:rsidR="009C6D65" w:rsidRPr="006C12F5">
              <w:rPr>
                <w:rFonts w:asciiTheme="minorHAnsi" w:hAnsiTheme="minorHAnsi" w:cstheme="minorHAnsi"/>
              </w:rPr>
              <w:t>Early US foreign policy</w:t>
            </w:r>
          </w:p>
        </w:tc>
        <w:tc>
          <w:tcPr>
            <w:tcW w:w="5585" w:type="dxa"/>
            <w:tcBorders>
              <w:top w:val="single" w:sz="4" w:space="0" w:color="auto"/>
              <w:left w:val="single" w:sz="4" w:space="0" w:color="auto"/>
              <w:bottom w:val="single" w:sz="4" w:space="0" w:color="auto"/>
              <w:right w:val="single" w:sz="4" w:space="0" w:color="auto"/>
            </w:tcBorders>
          </w:tcPr>
          <w:p w:rsidR="009C6D65" w:rsidRPr="006C12F5" w:rsidRDefault="009C6D65" w:rsidP="009C6D65">
            <w:pPr>
              <w:pStyle w:val="ListParagraph"/>
              <w:numPr>
                <w:ilvl w:val="0"/>
                <w:numId w:val="5"/>
              </w:numPr>
              <w:rPr>
                <w:rFonts w:cstheme="minorHAnsi"/>
                <w:sz w:val="24"/>
                <w:szCs w:val="24"/>
              </w:rPr>
            </w:pPr>
            <w:r w:rsidRPr="006C12F5">
              <w:rPr>
                <w:rFonts w:cstheme="minorHAnsi"/>
                <w:sz w:val="24"/>
                <w:szCs w:val="24"/>
              </w:rPr>
              <w:t>Kaufman: Chapter 2</w:t>
            </w:r>
            <w:r w:rsidR="00584196">
              <w:rPr>
                <w:rFonts w:cstheme="minorHAnsi"/>
                <w:sz w:val="24"/>
                <w:szCs w:val="24"/>
              </w:rPr>
              <w:t>, pp 31-41</w:t>
            </w:r>
            <w:r w:rsidR="00995CEC">
              <w:rPr>
                <w:rFonts w:cstheme="minorHAnsi"/>
                <w:sz w:val="24"/>
                <w:szCs w:val="24"/>
              </w:rPr>
              <w:t xml:space="preserve"> (civil war)</w:t>
            </w:r>
          </w:p>
          <w:p w:rsidR="009C6D65" w:rsidRDefault="009C6D65" w:rsidP="009C6D65">
            <w:pPr>
              <w:pStyle w:val="ListParagraph"/>
              <w:numPr>
                <w:ilvl w:val="0"/>
                <w:numId w:val="5"/>
              </w:numPr>
              <w:rPr>
                <w:rFonts w:cstheme="minorHAnsi"/>
                <w:sz w:val="24"/>
                <w:szCs w:val="24"/>
              </w:rPr>
            </w:pPr>
            <w:r w:rsidRPr="006C12F5">
              <w:rPr>
                <w:rFonts w:cstheme="minorHAnsi"/>
                <w:sz w:val="24"/>
                <w:szCs w:val="24"/>
              </w:rPr>
              <w:t>Washington’s Farewell Address</w:t>
            </w:r>
          </w:p>
          <w:p w:rsidR="00E943B6" w:rsidRDefault="00E943B6" w:rsidP="00E943B6">
            <w:pPr>
              <w:pStyle w:val="ListParagraph"/>
              <w:numPr>
                <w:ilvl w:val="0"/>
                <w:numId w:val="5"/>
              </w:numPr>
              <w:rPr>
                <w:rFonts w:cstheme="minorHAnsi"/>
                <w:sz w:val="24"/>
                <w:szCs w:val="24"/>
              </w:rPr>
            </w:pPr>
            <w:r w:rsidRPr="00E943B6">
              <w:rPr>
                <w:rFonts w:cstheme="minorHAnsi"/>
                <w:sz w:val="24"/>
                <w:szCs w:val="24"/>
              </w:rPr>
              <w:t>Monroe's Seventh Annual Message to Congress</w:t>
            </w:r>
          </w:p>
          <w:p w:rsidR="00035D26" w:rsidRPr="006C12F5" w:rsidRDefault="00035D26" w:rsidP="00035D26">
            <w:pPr>
              <w:pStyle w:val="ListParagraph"/>
              <w:numPr>
                <w:ilvl w:val="0"/>
                <w:numId w:val="5"/>
              </w:numPr>
              <w:rPr>
                <w:rFonts w:cstheme="minorHAnsi"/>
                <w:sz w:val="24"/>
                <w:szCs w:val="24"/>
              </w:rPr>
            </w:pPr>
            <w:r w:rsidRPr="00035D26">
              <w:rPr>
                <w:rFonts w:cstheme="minorHAnsi"/>
                <w:sz w:val="24"/>
                <w:szCs w:val="24"/>
              </w:rPr>
              <w:t>Lincoln Looks South of the Border</w:t>
            </w:r>
          </w:p>
        </w:tc>
      </w:tr>
      <w:tr w:rsidR="009C6D65" w:rsidTr="00A7566D">
        <w:tc>
          <w:tcPr>
            <w:tcW w:w="985" w:type="dxa"/>
            <w:tcBorders>
              <w:top w:val="single" w:sz="4" w:space="0" w:color="auto"/>
              <w:left w:val="single" w:sz="4" w:space="0" w:color="auto"/>
              <w:bottom w:val="single" w:sz="4" w:space="0" w:color="auto"/>
              <w:right w:val="single" w:sz="4" w:space="0" w:color="auto"/>
            </w:tcBorders>
          </w:tcPr>
          <w:p w:rsidR="009C6D65" w:rsidRPr="006C12F5" w:rsidRDefault="009C6D65" w:rsidP="009C6D65">
            <w:pPr>
              <w:jc w:val="center"/>
              <w:rPr>
                <w:rFonts w:asciiTheme="minorHAnsi" w:hAnsiTheme="minorHAnsi" w:cstheme="minorHAnsi"/>
              </w:rPr>
            </w:pPr>
            <w:r w:rsidRPr="006C12F5">
              <w:rPr>
                <w:rFonts w:asciiTheme="minorHAnsi" w:hAnsiTheme="minorHAnsi" w:cstheme="minorHAnsi"/>
              </w:rPr>
              <w:t>7-19</w:t>
            </w:r>
          </w:p>
        </w:tc>
        <w:tc>
          <w:tcPr>
            <w:tcW w:w="2880" w:type="dxa"/>
            <w:tcBorders>
              <w:top w:val="single" w:sz="4" w:space="0" w:color="auto"/>
              <w:left w:val="single" w:sz="4" w:space="0" w:color="auto"/>
              <w:bottom w:val="single" w:sz="4" w:space="0" w:color="auto"/>
              <w:right w:val="single" w:sz="4" w:space="0" w:color="auto"/>
            </w:tcBorders>
          </w:tcPr>
          <w:p w:rsidR="009C6D65" w:rsidRPr="006C12F5" w:rsidRDefault="00FD73E1" w:rsidP="009C6D65">
            <w:pPr>
              <w:rPr>
                <w:rFonts w:asciiTheme="minorHAnsi" w:hAnsiTheme="minorHAnsi" w:cstheme="minorHAnsi"/>
              </w:rPr>
            </w:pPr>
            <w:r>
              <w:rPr>
                <w:rFonts w:asciiTheme="minorHAnsi" w:hAnsiTheme="minorHAnsi" w:cstheme="minorHAnsi"/>
              </w:rPr>
              <w:t>S4</w:t>
            </w:r>
            <w:r w:rsidR="00E943B6">
              <w:rPr>
                <w:rFonts w:asciiTheme="minorHAnsi" w:hAnsiTheme="minorHAnsi" w:cstheme="minorHAnsi"/>
              </w:rPr>
              <w:t xml:space="preserve"> </w:t>
            </w:r>
            <w:r w:rsidR="009C6D65" w:rsidRPr="006C12F5">
              <w:rPr>
                <w:rFonts w:asciiTheme="minorHAnsi" w:hAnsiTheme="minorHAnsi" w:cstheme="minorHAnsi"/>
              </w:rPr>
              <w:t>Early stages of hegemony</w:t>
            </w:r>
          </w:p>
        </w:tc>
        <w:tc>
          <w:tcPr>
            <w:tcW w:w="5585" w:type="dxa"/>
            <w:tcBorders>
              <w:top w:val="single" w:sz="4" w:space="0" w:color="auto"/>
              <w:left w:val="single" w:sz="4" w:space="0" w:color="auto"/>
              <w:bottom w:val="single" w:sz="4" w:space="0" w:color="auto"/>
              <w:right w:val="single" w:sz="4" w:space="0" w:color="auto"/>
            </w:tcBorders>
          </w:tcPr>
          <w:p w:rsidR="00995CEC" w:rsidRPr="00995CEC" w:rsidRDefault="00995CEC" w:rsidP="00995CEC">
            <w:pPr>
              <w:pStyle w:val="ListParagraph"/>
              <w:numPr>
                <w:ilvl w:val="0"/>
                <w:numId w:val="6"/>
              </w:numPr>
              <w:rPr>
                <w:rFonts w:cstheme="minorHAnsi"/>
                <w:sz w:val="24"/>
                <w:szCs w:val="24"/>
              </w:rPr>
            </w:pPr>
            <w:r w:rsidRPr="00995CEC">
              <w:rPr>
                <w:rFonts w:cstheme="minorHAnsi"/>
                <w:sz w:val="24"/>
                <w:szCs w:val="24"/>
              </w:rPr>
              <w:t xml:space="preserve">Kaufman: Chapter 2, pp </w:t>
            </w:r>
            <w:r w:rsidR="00584196">
              <w:rPr>
                <w:rFonts w:cstheme="minorHAnsi"/>
                <w:sz w:val="24"/>
                <w:szCs w:val="24"/>
              </w:rPr>
              <w:t>41-</w:t>
            </w:r>
            <w:r w:rsidR="0060778D">
              <w:rPr>
                <w:rFonts w:cstheme="minorHAnsi"/>
                <w:sz w:val="24"/>
                <w:szCs w:val="24"/>
              </w:rPr>
              <w:t>56</w:t>
            </w:r>
            <w:r w:rsidRPr="00995CEC">
              <w:rPr>
                <w:rFonts w:cstheme="minorHAnsi"/>
                <w:sz w:val="24"/>
                <w:szCs w:val="24"/>
              </w:rPr>
              <w:t xml:space="preserve"> (</w:t>
            </w:r>
            <w:r>
              <w:rPr>
                <w:rFonts w:cstheme="minorHAnsi"/>
                <w:sz w:val="24"/>
                <w:szCs w:val="24"/>
              </w:rPr>
              <w:t>S-A war</w:t>
            </w:r>
            <w:r w:rsidRPr="00995CEC">
              <w:rPr>
                <w:rFonts w:cstheme="minorHAnsi"/>
                <w:sz w:val="24"/>
                <w:szCs w:val="24"/>
              </w:rPr>
              <w:t>)</w:t>
            </w:r>
          </w:p>
          <w:p w:rsidR="009C6D65" w:rsidRDefault="009C6D65" w:rsidP="00BF39E4">
            <w:pPr>
              <w:pStyle w:val="ListParagraph"/>
              <w:numPr>
                <w:ilvl w:val="0"/>
                <w:numId w:val="6"/>
              </w:numPr>
              <w:rPr>
                <w:rFonts w:cstheme="minorHAnsi"/>
                <w:sz w:val="24"/>
                <w:szCs w:val="24"/>
              </w:rPr>
            </w:pPr>
            <w:r w:rsidRPr="006C12F5">
              <w:rPr>
                <w:rFonts w:cstheme="minorHAnsi"/>
                <w:sz w:val="24"/>
                <w:szCs w:val="24"/>
              </w:rPr>
              <w:t>Kaufman: Chapter 3</w:t>
            </w:r>
          </w:p>
          <w:p w:rsidR="00BF39E4" w:rsidRDefault="00BF39E4" w:rsidP="00BF39E4">
            <w:pPr>
              <w:pStyle w:val="ListParagraph"/>
              <w:numPr>
                <w:ilvl w:val="0"/>
                <w:numId w:val="6"/>
              </w:numPr>
              <w:rPr>
                <w:rFonts w:cstheme="minorHAnsi"/>
                <w:sz w:val="24"/>
                <w:szCs w:val="24"/>
              </w:rPr>
            </w:pPr>
            <w:r>
              <w:rPr>
                <w:rFonts w:cstheme="minorHAnsi"/>
                <w:sz w:val="24"/>
                <w:szCs w:val="24"/>
              </w:rPr>
              <w:t>Teddy Roosevelt’s corollary to the Monroe Doctrine</w:t>
            </w:r>
          </w:p>
          <w:p w:rsidR="00BF39E4" w:rsidRPr="005370EA" w:rsidRDefault="005370EA" w:rsidP="005370EA">
            <w:pPr>
              <w:pStyle w:val="ListParagraph"/>
              <w:numPr>
                <w:ilvl w:val="0"/>
                <w:numId w:val="6"/>
              </w:numPr>
              <w:rPr>
                <w:rFonts w:cstheme="minorHAnsi"/>
                <w:sz w:val="24"/>
                <w:szCs w:val="24"/>
              </w:rPr>
            </w:pPr>
            <w:r w:rsidRPr="005370EA">
              <w:rPr>
                <w:rFonts w:cstheme="minorHAnsi"/>
                <w:sz w:val="24"/>
                <w:szCs w:val="24"/>
              </w:rPr>
              <w:t>Kissinger: The Hinge</w:t>
            </w:r>
          </w:p>
        </w:tc>
      </w:tr>
      <w:tr w:rsidR="009C6D65" w:rsidTr="00A7566D">
        <w:tc>
          <w:tcPr>
            <w:tcW w:w="985" w:type="dxa"/>
            <w:tcBorders>
              <w:top w:val="single" w:sz="4" w:space="0" w:color="auto"/>
              <w:left w:val="single" w:sz="4" w:space="0" w:color="auto"/>
              <w:bottom w:val="single" w:sz="4" w:space="0" w:color="auto"/>
              <w:right w:val="single" w:sz="4" w:space="0" w:color="auto"/>
            </w:tcBorders>
          </w:tcPr>
          <w:p w:rsidR="009C6D65" w:rsidRPr="006C12F5" w:rsidRDefault="009C6D65" w:rsidP="009C6D65">
            <w:pPr>
              <w:jc w:val="center"/>
              <w:rPr>
                <w:rFonts w:asciiTheme="minorHAnsi" w:hAnsiTheme="minorHAnsi" w:cstheme="minorHAnsi"/>
              </w:rPr>
            </w:pPr>
            <w:r w:rsidRPr="006C12F5">
              <w:rPr>
                <w:rFonts w:asciiTheme="minorHAnsi" w:hAnsiTheme="minorHAnsi" w:cstheme="minorHAnsi"/>
              </w:rPr>
              <w:t>7-20</w:t>
            </w:r>
          </w:p>
        </w:tc>
        <w:tc>
          <w:tcPr>
            <w:tcW w:w="2880" w:type="dxa"/>
            <w:tcBorders>
              <w:top w:val="single" w:sz="4" w:space="0" w:color="auto"/>
              <w:left w:val="single" w:sz="4" w:space="0" w:color="auto"/>
              <w:bottom w:val="single" w:sz="4" w:space="0" w:color="auto"/>
              <w:right w:val="single" w:sz="4" w:space="0" w:color="auto"/>
            </w:tcBorders>
          </w:tcPr>
          <w:p w:rsidR="009C6D65" w:rsidRPr="006C12F5" w:rsidRDefault="00FD73E1" w:rsidP="009E720B">
            <w:pPr>
              <w:rPr>
                <w:rFonts w:asciiTheme="minorHAnsi" w:hAnsiTheme="minorHAnsi" w:cstheme="minorHAnsi"/>
              </w:rPr>
            </w:pPr>
            <w:r>
              <w:rPr>
                <w:rFonts w:asciiTheme="minorHAnsi" w:hAnsiTheme="minorHAnsi" w:cstheme="minorHAnsi"/>
              </w:rPr>
              <w:t>S5</w:t>
            </w:r>
            <w:r w:rsidR="00E943B6">
              <w:rPr>
                <w:rFonts w:asciiTheme="minorHAnsi" w:hAnsiTheme="minorHAnsi" w:cstheme="minorHAnsi"/>
              </w:rPr>
              <w:t xml:space="preserve"> </w:t>
            </w:r>
            <w:r w:rsidR="00404BB1">
              <w:rPr>
                <w:rFonts w:asciiTheme="minorHAnsi" w:hAnsiTheme="minorHAnsi" w:cstheme="minorHAnsi"/>
              </w:rPr>
              <w:t>Hegemony and</w:t>
            </w:r>
            <w:r w:rsidR="009E720B">
              <w:rPr>
                <w:rFonts w:asciiTheme="minorHAnsi" w:hAnsiTheme="minorHAnsi" w:cstheme="minorHAnsi"/>
              </w:rPr>
              <w:t xml:space="preserve"> cold war</w:t>
            </w:r>
          </w:p>
        </w:tc>
        <w:tc>
          <w:tcPr>
            <w:tcW w:w="5585" w:type="dxa"/>
            <w:tcBorders>
              <w:top w:val="single" w:sz="4" w:space="0" w:color="auto"/>
              <w:left w:val="single" w:sz="4" w:space="0" w:color="auto"/>
              <w:bottom w:val="single" w:sz="4" w:space="0" w:color="auto"/>
              <w:right w:val="single" w:sz="4" w:space="0" w:color="auto"/>
            </w:tcBorders>
          </w:tcPr>
          <w:p w:rsidR="009C6D65" w:rsidRDefault="009C6D65" w:rsidP="009C6D65">
            <w:pPr>
              <w:pStyle w:val="ListParagraph"/>
              <w:numPr>
                <w:ilvl w:val="0"/>
                <w:numId w:val="7"/>
              </w:numPr>
              <w:rPr>
                <w:rFonts w:cstheme="minorHAnsi"/>
                <w:sz w:val="24"/>
                <w:szCs w:val="24"/>
              </w:rPr>
            </w:pPr>
            <w:r w:rsidRPr="006C12F5">
              <w:rPr>
                <w:rFonts w:cstheme="minorHAnsi"/>
                <w:sz w:val="24"/>
                <w:szCs w:val="24"/>
              </w:rPr>
              <w:t>Kaufman: Chapter 4</w:t>
            </w:r>
          </w:p>
          <w:p w:rsidR="007277F6" w:rsidRDefault="007277F6" w:rsidP="009C6D65">
            <w:pPr>
              <w:pStyle w:val="ListParagraph"/>
              <w:numPr>
                <w:ilvl w:val="0"/>
                <w:numId w:val="7"/>
              </w:numPr>
              <w:rPr>
                <w:rFonts w:cstheme="minorHAnsi"/>
                <w:sz w:val="24"/>
                <w:szCs w:val="24"/>
              </w:rPr>
            </w:pPr>
            <w:r>
              <w:rPr>
                <w:rFonts w:cstheme="minorHAnsi"/>
                <w:sz w:val="24"/>
                <w:szCs w:val="24"/>
              </w:rPr>
              <w:t xml:space="preserve">Kaufman: </w:t>
            </w:r>
            <w:r w:rsidR="00AD46EB">
              <w:rPr>
                <w:rFonts w:cstheme="minorHAnsi"/>
                <w:sz w:val="24"/>
                <w:szCs w:val="24"/>
              </w:rPr>
              <w:t>Chapter 5, pp 117-128</w:t>
            </w:r>
            <w:r w:rsidR="003A7A19">
              <w:rPr>
                <w:rFonts w:cstheme="minorHAnsi"/>
                <w:sz w:val="24"/>
                <w:szCs w:val="24"/>
              </w:rPr>
              <w:t xml:space="preserve"> (skim)</w:t>
            </w:r>
          </w:p>
          <w:p w:rsidR="006218EB" w:rsidRPr="006C12F5" w:rsidRDefault="006218EB" w:rsidP="009C6D65">
            <w:pPr>
              <w:pStyle w:val="ListParagraph"/>
              <w:numPr>
                <w:ilvl w:val="0"/>
                <w:numId w:val="7"/>
              </w:numPr>
              <w:rPr>
                <w:rFonts w:cstheme="minorHAnsi"/>
                <w:sz w:val="24"/>
                <w:szCs w:val="24"/>
              </w:rPr>
            </w:pPr>
            <w:proofErr w:type="spellStart"/>
            <w:r>
              <w:rPr>
                <w:rFonts w:cstheme="minorHAnsi"/>
                <w:sz w:val="24"/>
                <w:szCs w:val="24"/>
              </w:rPr>
              <w:t>Knutsen</w:t>
            </w:r>
            <w:proofErr w:type="spellEnd"/>
            <w:r>
              <w:rPr>
                <w:rFonts w:cstheme="minorHAnsi"/>
                <w:sz w:val="24"/>
                <w:szCs w:val="24"/>
              </w:rPr>
              <w:t>: Challenges, responses and nuclear weapons</w:t>
            </w:r>
            <w:r w:rsidR="00AD46EB">
              <w:rPr>
                <w:rFonts w:cstheme="minorHAnsi"/>
                <w:sz w:val="24"/>
                <w:szCs w:val="24"/>
              </w:rPr>
              <w:t xml:space="preserve"> (skim)</w:t>
            </w:r>
          </w:p>
        </w:tc>
      </w:tr>
      <w:tr w:rsidR="009C6D65" w:rsidTr="00A7566D">
        <w:tc>
          <w:tcPr>
            <w:tcW w:w="985" w:type="dxa"/>
            <w:tcBorders>
              <w:top w:val="single" w:sz="4" w:space="0" w:color="auto"/>
              <w:left w:val="single" w:sz="4" w:space="0" w:color="auto"/>
              <w:bottom w:val="single" w:sz="4" w:space="0" w:color="auto"/>
              <w:right w:val="single" w:sz="4" w:space="0" w:color="auto"/>
            </w:tcBorders>
          </w:tcPr>
          <w:p w:rsidR="009C6D65" w:rsidRPr="006C12F5" w:rsidRDefault="009C6D65" w:rsidP="009C6D65">
            <w:pPr>
              <w:jc w:val="center"/>
              <w:rPr>
                <w:rFonts w:asciiTheme="minorHAnsi" w:hAnsiTheme="minorHAnsi" w:cstheme="minorHAnsi"/>
              </w:rPr>
            </w:pPr>
            <w:r w:rsidRPr="006C12F5">
              <w:rPr>
                <w:rFonts w:asciiTheme="minorHAnsi" w:hAnsiTheme="minorHAnsi" w:cstheme="minorHAnsi"/>
              </w:rPr>
              <w:t>7-21</w:t>
            </w:r>
          </w:p>
        </w:tc>
        <w:tc>
          <w:tcPr>
            <w:tcW w:w="2880" w:type="dxa"/>
            <w:tcBorders>
              <w:top w:val="single" w:sz="4" w:space="0" w:color="auto"/>
              <w:left w:val="single" w:sz="4" w:space="0" w:color="auto"/>
              <w:bottom w:val="single" w:sz="4" w:space="0" w:color="auto"/>
              <w:right w:val="single" w:sz="4" w:space="0" w:color="auto"/>
            </w:tcBorders>
          </w:tcPr>
          <w:p w:rsidR="009C6D65" w:rsidRPr="006C12F5" w:rsidRDefault="00FD73E1" w:rsidP="003A7A19">
            <w:pPr>
              <w:rPr>
                <w:rFonts w:asciiTheme="minorHAnsi" w:hAnsiTheme="minorHAnsi" w:cstheme="minorHAnsi"/>
              </w:rPr>
            </w:pPr>
            <w:r>
              <w:rPr>
                <w:rFonts w:asciiTheme="minorHAnsi" w:hAnsiTheme="minorHAnsi" w:cstheme="minorHAnsi"/>
              </w:rPr>
              <w:t>S6</w:t>
            </w:r>
            <w:r w:rsidR="00E943B6">
              <w:rPr>
                <w:rFonts w:asciiTheme="minorHAnsi" w:hAnsiTheme="minorHAnsi" w:cstheme="minorHAnsi"/>
              </w:rPr>
              <w:t xml:space="preserve"> </w:t>
            </w:r>
            <w:r w:rsidR="009C6D65" w:rsidRPr="006C12F5">
              <w:rPr>
                <w:rFonts w:asciiTheme="minorHAnsi" w:hAnsiTheme="minorHAnsi" w:cstheme="minorHAnsi"/>
              </w:rPr>
              <w:t xml:space="preserve">US foreign policy </w:t>
            </w:r>
            <w:r w:rsidR="003A7A19">
              <w:rPr>
                <w:rFonts w:asciiTheme="minorHAnsi" w:hAnsiTheme="minorHAnsi" w:cstheme="minorHAnsi"/>
              </w:rPr>
              <w:t xml:space="preserve">in the </w:t>
            </w:r>
            <w:r w:rsidR="003A7A19">
              <w:rPr>
                <w:rFonts w:asciiTheme="minorHAnsi" w:hAnsiTheme="minorHAnsi" w:cstheme="minorHAnsi"/>
              </w:rPr>
              <w:lastRenderedPageBreak/>
              <w:t>21</w:t>
            </w:r>
            <w:r w:rsidR="003A7A19" w:rsidRPr="003A7A19">
              <w:rPr>
                <w:rFonts w:asciiTheme="minorHAnsi" w:hAnsiTheme="minorHAnsi" w:cstheme="minorHAnsi"/>
                <w:vertAlign w:val="superscript"/>
              </w:rPr>
              <w:t>st</w:t>
            </w:r>
            <w:r w:rsidR="003A7A19">
              <w:rPr>
                <w:rFonts w:asciiTheme="minorHAnsi" w:hAnsiTheme="minorHAnsi" w:cstheme="minorHAnsi"/>
              </w:rPr>
              <w:t xml:space="preserve"> century</w:t>
            </w:r>
            <w:bookmarkStart w:id="0" w:name="_GoBack"/>
            <w:bookmarkEnd w:id="0"/>
          </w:p>
        </w:tc>
        <w:tc>
          <w:tcPr>
            <w:tcW w:w="5585" w:type="dxa"/>
            <w:tcBorders>
              <w:top w:val="single" w:sz="4" w:space="0" w:color="auto"/>
              <w:left w:val="single" w:sz="4" w:space="0" w:color="auto"/>
              <w:bottom w:val="single" w:sz="4" w:space="0" w:color="auto"/>
              <w:right w:val="single" w:sz="4" w:space="0" w:color="auto"/>
            </w:tcBorders>
          </w:tcPr>
          <w:p w:rsidR="00AD46EB" w:rsidRDefault="00AD46EB" w:rsidP="009C6D65">
            <w:pPr>
              <w:pStyle w:val="ListParagraph"/>
              <w:numPr>
                <w:ilvl w:val="0"/>
                <w:numId w:val="7"/>
              </w:numPr>
              <w:rPr>
                <w:rFonts w:cstheme="minorHAnsi"/>
                <w:sz w:val="24"/>
                <w:szCs w:val="24"/>
              </w:rPr>
            </w:pPr>
            <w:r>
              <w:rPr>
                <w:rFonts w:cstheme="minorHAnsi"/>
                <w:sz w:val="24"/>
                <w:szCs w:val="24"/>
              </w:rPr>
              <w:lastRenderedPageBreak/>
              <w:t>Kaufman: Chapter 5, pp 128-140</w:t>
            </w:r>
            <w:r w:rsidR="003A7A19">
              <w:rPr>
                <w:rFonts w:cstheme="minorHAnsi"/>
                <w:sz w:val="24"/>
                <w:szCs w:val="24"/>
              </w:rPr>
              <w:t xml:space="preserve"> (optional</w:t>
            </w:r>
            <w:r w:rsidR="00D926D6">
              <w:rPr>
                <w:rFonts w:cstheme="minorHAnsi"/>
                <w:sz w:val="24"/>
                <w:szCs w:val="24"/>
              </w:rPr>
              <w:t>)</w:t>
            </w:r>
          </w:p>
          <w:p w:rsidR="009C6D65" w:rsidRPr="006C12F5" w:rsidRDefault="009C6D65" w:rsidP="009C6D65">
            <w:pPr>
              <w:pStyle w:val="ListParagraph"/>
              <w:numPr>
                <w:ilvl w:val="0"/>
                <w:numId w:val="7"/>
              </w:numPr>
              <w:rPr>
                <w:rFonts w:cstheme="minorHAnsi"/>
                <w:sz w:val="24"/>
                <w:szCs w:val="24"/>
              </w:rPr>
            </w:pPr>
            <w:r w:rsidRPr="006C12F5">
              <w:rPr>
                <w:rFonts w:cstheme="minorHAnsi"/>
                <w:sz w:val="24"/>
                <w:szCs w:val="24"/>
              </w:rPr>
              <w:lastRenderedPageBreak/>
              <w:t>Kaufman: Chapter 6</w:t>
            </w:r>
            <w:r w:rsidR="00D926D6">
              <w:rPr>
                <w:rFonts w:cstheme="minorHAnsi"/>
                <w:sz w:val="24"/>
                <w:szCs w:val="24"/>
              </w:rPr>
              <w:t xml:space="preserve"> </w:t>
            </w:r>
          </w:p>
          <w:p w:rsidR="009C6D65" w:rsidRDefault="009C6D65" w:rsidP="009C6D65">
            <w:pPr>
              <w:pStyle w:val="ListParagraph"/>
              <w:numPr>
                <w:ilvl w:val="0"/>
                <w:numId w:val="7"/>
              </w:numPr>
              <w:rPr>
                <w:rFonts w:cstheme="minorHAnsi"/>
                <w:sz w:val="24"/>
                <w:szCs w:val="24"/>
              </w:rPr>
            </w:pPr>
            <w:r w:rsidRPr="006C12F5">
              <w:rPr>
                <w:rFonts w:cstheme="minorHAnsi"/>
                <w:sz w:val="24"/>
                <w:szCs w:val="24"/>
              </w:rPr>
              <w:t>Kaufman: Chapter 7</w:t>
            </w:r>
            <w:r w:rsidR="00D926D6">
              <w:rPr>
                <w:rFonts w:cstheme="minorHAnsi"/>
                <w:sz w:val="24"/>
                <w:szCs w:val="24"/>
              </w:rPr>
              <w:t>, pp 163-184</w:t>
            </w:r>
          </w:p>
          <w:p w:rsidR="00035D26" w:rsidRPr="006C12F5" w:rsidRDefault="00035D26" w:rsidP="00035D26">
            <w:pPr>
              <w:pStyle w:val="ListParagraph"/>
              <w:numPr>
                <w:ilvl w:val="0"/>
                <w:numId w:val="7"/>
              </w:numPr>
              <w:rPr>
                <w:rFonts w:cstheme="minorHAnsi"/>
                <w:sz w:val="24"/>
                <w:szCs w:val="24"/>
              </w:rPr>
            </w:pPr>
            <w:proofErr w:type="spellStart"/>
            <w:r w:rsidRPr="00035D26">
              <w:rPr>
                <w:rFonts w:cstheme="minorHAnsi"/>
                <w:sz w:val="24"/>
                <w:szCs w:val="24"/>
              </w:rPr>
              <w:t>Mallaby</w:t>
            </w:r>
            <w:proofErr w:type="spellEnd"/>
            <w:r w:rsidRPr="00035D26">
              <w:rPr>
                <w:rFonts w:cstheme="minorHAnsi"/>
                <w:sz w:val="24"/>
                <w:szCs w:val="24"/>
              </w:rPr>
              <w:t xml:space="preserve"> (2002) The Reluctant Imperialist</w:t>
            </w:r>
          </w:p>
        </w:tc>
      </w:tr>
      <w:tr w:rsidR="00522780" w:rsidTr="00A7566D">
        <w:tc>
          <w:tcPr>
            <w:tcW w:w="985" w:type="dxa"/>
            <w:tcBorders>
              <w:top w:val="single" w:sz="4" w:space="0" w:color="auto"/>
              <w:left w:val="single" w:sz="4" w:space="0" w:color="auto"/>
              <w:bottom w:val="single" w:sz="4" w:space="0" w:color="auto"/>
              <w:right w:val="single" w:sz="4" w:space="0" w:color="auto"/>
            </w:tcBorders>
          </w:tcPr>
          <w:p w:rsidR="00522780" w:rsidRPr="006C12F5" w:rsidRDefault="00522780" w:rsidP="00522780">
            <w:pPr>
              <w:jc w:val="center"/>
              <w:rPr>
                <w:rFonts w:asciiTheme="minorHAnsi" w:hAnsiTheme="minorHAnsi" w:cstheme="minorHAnsi"/>
              </w:rPr>
            </w:pPr>
            <w:r w:rsidRPr="006C12F5">
              <w:rPr>
                <w:rFonts w:asciiTheme="minorHAnsi" w:hAnsiTheme="minorHAnsi" w:cstheme="minorHAnsi"/>
              </w:rPr>
              <w:lastRenderedPageBreak/>
              <w:t>7-24</w:t>
            </w:r>
          </w:p>
        </w:tc>
        <w:tc>
          <w:tcPr>
            <w:tcW w:w="2880" w:type="dxa"/>
            <w:tcBorders>
              <w:top w:val="single" w:sz="4" w:space="0" w:color="auto"/>
              <w:left w:val="single" w:sz="4" w:space="0" w:color="auto"/>
              <w:bottom w:val="single" w:sz="4" w:space="0" w:color="auto"/>
              <w:right w:val="single" w:sz="4" w:space="0" w:color="auto"/>
            </w:tcBorders>
          </w:tcPr>
          <w:p w:rsidR="00522780" w:rsidRPr="006C12F5" w:rsidRDefault="00FD73E1" w:rsidP="00522780">
            <w:pPr>
              <w:rPr>
                <w:rFonts w:asciiTheme="minorHAnsi" w:hAnsiTheme="minorHAnsi" w:cstheme="minorHAnsi"/>
              </w:rPr>
            </w:pPr>
            <w:r>
              <w:rPr>
                <w:rFonts w:asciiTheme="minorHAnsi" w:hAnsiTheme="minorHAnsi" w:cstheme="minorHAnsi"/>
              </w:rPr>
              <w:t>S7</w:t>
            </w:r>
            <w:r w:rsidR="00E943B6">
              <w:rPr>
                <w:rFonts w:asciiTheme="minorHAnsi" w:hAnsiTheme="minorHAnsi" w:cstheme="minorHAnsi"/>
              </w:rPr>
              <w:t xml:space="preserve"> </w:t>
            </w:r>
            <w:r w:rsidR="00522780" w:rsidRPr="006C12F5">
              <w:rPr>
                <w:rFonts w:asciiTheme="minorHAnsi" w:hAnsiTheme="minorHAnsi" w:cstheme="minorHAnsi"/>
              </w:rPr>
              <w:t>Presidential inputs on foreign policy</w:t>
            </w:r>
          </w:p>
        </w:tc>
        <w:tc>
          <w:tcPr>
            <w:tcW w:w="5585" w:type="dxa"/>
            <w:tcBorders>
              <w:top w:val="single" w:sz="4" w:space="0" w:color="auto"/>
              <w:left w:val="single" w:sz="4" w:space="0" w:color="auto"/>
              <w:bottom w:val="single" w:sz="4" w:space="0" w:color="auto"/>
              <w:right w:val="single" w:sz="4" w:space="0" w:color="auto"/>
            </w:tcBorders>
          </w:tcPr>
          <w:p w:rsidR="00522780" w:rsidRPr="006C12F5" w:rsidRDefault="00522780" w:rsidP="00522780">
            <w:pPr>
              <w:pStyle w:val="ListParagraph"/>
              <w:numPr>
                <w:ilvl w:val="0"/>
                <w:numId w:val="9"/>
              </w:numPr>
              <w:rPr>
                <w:rFonts w:cstheme="minorHAnsi"/>
                <w:sz w:val="24"/>
                <w:szCs w:val="24"/>
              </w:rPr>
            </w:pPr>
            <w:r w:rsidRPr="006C12F5">
              <w:rPr>
                <w:rFonts w:cstheme="minorHAnsi"/>
                <w:sz w:val="24"/>
                <w:szCs w:val="24"/>
              </w:rPr>
              <w:t>Ray: Chapter 5, pp 95-102</w:t>
            </w:r>
          </w:p>
          <w:p w:rsidR="00522780" w:rsidRPr="006C12F5" w:rsidRDefault="00522780" w:rsidP="00522780">
            <w:pPr>
              <w:pStyle w:val="ListParagraph"/>
              <w:numPr>
                <w:ilvl w:val="0"/>
                <w:numId w:val="9"/>
              </w:numPr>
              <w:rPr>
                <w:rFonts w:cstheme="minorHAnsi"/>
                <w:sz w:val="24"/>
                <w:szCs w:val="24"/>
              </w:rPr>
            </w:pPr>
            <w:r w:rsidRPr="006C12F5">
              <w:rPr>
                <w:rFonts w:cstheme="minorHAnsi"/>
                <w:sz w:val="24"/>
                <w:szCs w:val="24"/>
              </w:rPr>
              <w:t>Houghton: Chapter 3</w:t>
            </w:r>
          </w:p>
        </w:tc>
      </w:tr>
      <w:tr w:rsidR="00522780" w:rsidTr="00A7566D">
        <w:tc>
          <w:tcPr>
            <w:tcW w:w="985" w:type="dxa"/>
            <w:tcBorders>
              <w:top w:val="single" w:sz="4" w:space="0" w:color="auto"/>
              <w:left w:val="single" w:sz="4" w:space="0" w:color="auto"/>
              <w:bottom w:val="single" w:sz="4" w:space="0" w:color="auto"/>
              <w:right w:val="single" w:sz="4" w:space="0" w:color="auto"/>
            </w:tcBorders>
          </w:tcPr>
          <w:p w:rsidR="00522780" w:rsidRPr="006C12F5" w:rsidRDefault="00522780" w:rsidP="00522780">
            <w:pPr>
              <w:jc w:val="center"/>
              <w:rPr>
                <w:rFonts w:asciiTheme="minorHAnsi" w:hAnsiTheme="minorHAnsi" w:cstheme="minorHAnsi"/>
              </w:rPr>
            </w:pPr>
            <w:r w:rsidRPr="006C12F5">
              <w:rPr>
                <w:rFonts w:asciiTheme="minorHAnsi" w:hAnsiTheme="minorHAnsi" w:cstheme="minorHAnsi"/>
              </w:rPr>
              <w:t>7-25</w:t>
            </w:r>
          </w:p>
        </w:tc>
        <w:tc>
          <w:tcPr>
            <w:tcW w:w="2880" w:type="dxa"/>
            <w:tcBorders>
              <w:top w:val="single" w:sz="4" w:space="0" w:color="auto"/>
              <w:left w:val="single" w:sz="4" w:space="0" w:color="auto"/>
              <w:bottom w:val="single" w:sz="4" w:space="0" w:color="auto"/>
              <w:right w:val="single" w:sz="4" w:space="0" w:color="auto"/>
            </w:tcBorders>
          </w:tcPr>
          <w:p w:rsidR="00522780" w:rsidRPr="006C12F5" w:rsidRDefault="00FD73E1" w:rsidP="00522780">
            <w:pPr>
              <w:rPr>
                <w:rFonts w:asciiTheme="minorHAnsi" w:hAnsiTheme="minorHAnsi" w:cstheme="minorHAnsi"/>
              </w:rPr>
            </w:pPr>
            <w:r>
              <w:rPr>
                <w:rFonts w:asciiTheme="minorHAnsi" w:hAnsiTheme="minorHAnsi" w:cstheme="minorHAnsi"/>
              </w:rPr>
              <w:t>S8</w:t>
            </w:r>
            <w:r w:rsidR="00E943B6">
              <w:rPr>
                <w:rFonts w:asciiTheme="minorHAnsi" w:hAnsiTheme="minorHAnsi" w:cstheme="minorHAnsi"/>
              </w:rPr>
              <w:t xml:space="preserve"> </w:t>
            </w:r>
            <w:r w:rsidR="00522780" w:rsidRPr="006C12F5">
              <w:rPr>
                <w:rFonts w:asciiTheme="minorHAnsi" w:hAnsiTheme="minorHAnsi" w:cstheme="minorHAnsi"/>
              </w:rPr>
              <w:t>Congressional inputs on foreign policy</w:t>
            </w:r>
          </w:p>
        </w:tc>
        <w:tc>
          <w:tcPr>
            <w:tcW w:w="5585" w:type="dxa"/>
            <w:tcBorders>
              <w:top w:val="single" w:sz="4" w:space="0" w:color="auto"/>
              <w:left w:val="single" w:sz="4" w:space="0" w:color="auto"/>
              <w:bottom w:val="single" w:sz="4" w:space="0" w:color="auto"/>
              <w:right w:val="single" w:sz="4" w:space="0" w:color="auto"/>
            </w:tcBorders>
          </w:tcPr>
          <w:p w:rsidR="00522780" w:rsidRPr="006C12F5" w:rsidRDefault="00522780" w:rsidP="00522780">
            <w:pPr>
              <w:pStyle w:val="ListParagraph"/>
              <w:numPr>
                <w:ilvl w:val="0"/>
                <w:numId w:val="10"/>
              </w:numPr>
              <w:rPr>
                <w:rFonts w:cstheme="minorHAnsi"/>
                <w:sz w:val="24"/>
                <w:szCs w:val="24"/>
              </w:rPr>
            </w:pPr>
            <w:r w:rsidRPr="006C12F5">
              <w:rPr>
                <w:rFonts w:cstheme="minorHAnsi"/>
                <w:sz w:val="24"/>
                <w:szCs w:val="24"/>
              </w:rPr>
              <w:t>Ray: Chapter 5, pp 102-116</w:t>
            </w:r>
          </w:p>
          <w:p w:rsidR="00522780" w:rsidRPr="006C12F5" w:rsidRDefault="00522780" w:rsidP="00522780">
            <w:pPr>
              <w:pStyle w:val="ListParagraph"/>
              <w:numPr>
                <w:ilvl w:val="0"/>
                <w:numId w:val="10"/>
              </w:numPr>
              <w:rPr>
                <w:rFonts w:cstheme="minorHAnsi"/>
                <w:sz w:val="24"/>
                <w:szCs w:val="24"/>
              </w:rPr>
            </w:pPr>
            <w:r w:rsidRPr="006C12F5">
              <w:rPr>
                <w:rFonts w:cstheme="minorHAnsi"/>
                <w:sz w:val="24"/>
                <w:szCs w:val="24"/>
              </w:rPr>
              <w:t>Houghton: Chapter 4</w:t>
            </w:r>
          </w:p>
        </w:tc>
      </w:tr>
      <w:tr w:rsidR="00522780" w:rsidTr="00A7566D">
        <w:tc>
          <w:tcPr>
            <w:tcW w:w="985" w:type="dxa"/>
            <w:tcBorders>
              <w:top w:val="single" w:sz="4" w:space="0" w:color="auto"/>
              <w:left w:val="single" w:sz="4" w:space="0" w:color="auto"/>
              <w:bottom w:val="single" w:sz="4" w:space="0" w:color="auto"/>
              <w:right w:val="single" w:sz="4" w:space="0" w:color="auto"/>
            </w:tcBorders>
          </w:tcPr>
          <w:p w:rsidR="00522780" w:rsidRPr="006C12F5" w:rsidRDefault="00522780" w:rsidP="00522780">
            <w:pPr>
              <w:jc w:val="center"/>
              <w:rPr>
                <w:rFonts w:asciiTheme="minorHAnsi" w:hAnsiTheme="minorHAnsi" w:cstheme="minorHAnsi"/>
              </w:rPr>
            </w:pPr>
            <w:r w:rsidRPr="006C12F5">
              <w:rPr>
                <w:rFonts w:asciiTheme="minorHAnsi" w:hAnsiTheme="minorHAnsi" w:cstheme="minorHAnsi"/>
              </w:rPr>
              <w:t>7-26</w:t>
            </w:r>
          </w:p>
        </w:tc>
        <w:tc>
          <w:tcPr>
            <w:tcW w:w="2880" w:type="dxa"/>
            <w:tcBorders>
              <w:top w:val="single" w:sz="4" w:space="0" w:color="auto"/>
              <w:left w:val="single" w:sz="4" w:space="0" w:color="auto"/>
              <w:bottom w:val="single" w:sz="4" w:space="0" w:color="auto"/>
              <w:right w:val="single" w:sz="4" w:space="0" w:color="auto"/>
            </w:tcBorders>
          </w:tcPr>
          <w:p w:rsidR="00522780" w:rsidRPr="006C12F5" w:rsidRDefault="00FD73E1" w:rsidP="00522780">
            <w:pPr>
              <w:rPr>
                <w:rFonts w:asciiTheme="minorHAnsi" w:hAnsiTheme="minorHAnsi" w:cstheme="minorHAnsi"/>
              </w:rPr>
            </w:pPr>
            <w:r>
              <w:rPr>
                <w:rFonts w:asciiTheme="minorHAnsi" w:hAnsiTheme="minorHAnsi" w:cstheme="minorHAnsi"/>
              </w:rPr>
              <w:t>S9</w:t>
            </w:r>
            <w:r w:rsidR="00E943B6">
              <w:rPr>
                <w:rFonts w:asciiTheme="minorHAnsi" w:hAnsiTheme="minorHAnsi" w:cstheme="minorHAnsi"/>
              </w:rPr>
              <w:t xml:space="preserve"> </w:t>
            </w:r>
            <w:r w:rsidR="00522780" w:rsidRPr="006C12F5">
              <w:rPr>
                <w:rFonts w:asciiTheme="minorHAnsi" w:hAnsiTheme="minorHAnsi" w:cstheme="minorHAnsi"/>
              </w:rPr>
              <w:t>Interest group influences on US foreign policy</w:t>
            </w:r>
          </w:p>
        </w:tc>
        <w:tc>
          <w:tcPr>
            <w:tcW w:w="5585" w:type="dxa"/>
            <w:tcBorders>
              <w:top w:val="single" w:sz="4" w:space="0" w:color="auto"/>
              <w:left w:val="single" w:sz="4" w:space="0" w:color="auto"/>
              <w:bottom w:val="single" w:sz="4" w:space="0" w:color="auto"/>
              <w:right w:val="single" w:sz="4" w:space="0" w:color="auto"/>
            </w:tcBorders>
          </w:tcPr>
          <w:p w:rsidR="00522780" w:rsidRPr="006C12F5" w:rsidRDefault="00522780" w:rsidP="00522780">
            <w:pPr>
              <w:pStyle w:val="ListParagraph"/>
              <w:numPr>
                <w:ilvl w:val="0"/>
                <w:numId w:val="11"/>
              </w:numPr>
              <w:rPr>
                <w:rFonts w:cstheme="minorHAnsi"/>
                <w:sz w:val="24"/>
                <w:szCs w:val="24"/>
              </w:rPr>
            </w:pPr>
            <w:r w:rsidRPr="006C12F5">
              <w:rPr>
                <w:rFonts w:cstheme="minorHAnsi"/>
                <w:sz w:val="24"/>
                <w:szCs w:val="24"/>
              </w:rPr>
              <w:t>Ray: Chapter 7, pp 153-163</w:t>
            </w:r>
          </w:p>
          <w:p w:rsidR="00522780" w:rsidRPr="006C12F5" w:rsidRDefault="00522780" w:rsidP="00522780">
            <w:pPr>
              <w:pStyle w:val="ListParagraph"/>
              <w:numPr>
                <w:ilvl w:val="0"/>
                <w:numId w:val="11"/>
              </w:numPr>
              <w:rPr>
                <w:rFonts w:cstheme="minorHAnsi"/>
                <w:sz w:val="24"/>
                <w:szCs w:val="24"/>
              </w:rPr>
            </w:pPr>
            <w:r w:rsidRPr="006C12F5">
              <w:rPr>
                <w:rFonts w:cstheme="minorHAnsi"/>
                <w:sz w:val="24"/>
                <w:szCs w:val="24"/>
              </w:rPr>
              <w:t>Houghton: Chapter 5</w:t>
            </w:r>
          </w:p>
        </w:tc>
      </w:tr>
      <w:tr w:rsidR="00522780" w:rsidTr="00A7566D">
        <w:tc>
          <w:tcPr>
            <w:tcW w:w="985" w:type="dxa"/>
            <w:tcBorders>
              <w:top w:val="single" w:sz="4" w:space="0" w:color="auto"/>
              <w:left w:val="single" w:sz="4" w:space="0" w:color="auto"/>
              <w:bottom w:val="single" w:sz="4" w:space="0" w:color="auto"/>
              <w:right w:val="single" w:sz="4" w:space="0" w:color="auto"/>
            </w:tcBorders>
          </w:tcPr>
          <w:p w:rsidR="00522780" w:rsidRPr="006C12F5" w:rsidRDefault="00522780" w:rsidP="00522780">
            <w:pPr>
              <w:jc w:val="center"/>
              <w:rPr>
                <w:rFonts w:asciiTheme="minorHAnsi" w:hAnsiTheme="minorHAnsi" w:cstheme="minorHAnsi"/>
              </w:rPr>
            </w:pPr>
            <w:r w:rsidRPr="006C12F5">
              <w:rPr>
                <w:rFonts w:asciiTheme="minorHAnsi" w:hAnsiTheme="minorHAnsi" w:cstheme="minorHAnsi"/>
              </w:rPr>
              <w:t>7-27</w:t>
            </w:r>
          </w:p>
        </w:tc>
        <w:tc>
          <w:tcPr>
            <w:tcW w:w="2880" w:type="dxa"/>
            <w:tcBorders>
              <w:top w:val="single" w:sz="4" w:space="0" w:color="auto"/>
              <w:left w:val="single" w:sz="4" w:space="0" w:color="auto"/>
              <w:bottom w:val="single" w:sz="4" w:space="0" w:color="auto"/>
              <w:right w:val="single" w:sz="4" w:space="0" w:color="auto"/>
            </w:tcBorders>
          </w:tcPr>
          <w:p w:rsidR="00522780" w:rsidRPr="006C12F5" w:rsidRDefault="00FD73E1" w:rsidP="00522780">
            <w:pPr>
              <w:rPr>
                <w:rFonts w:asciiTheme="minorHAnsi" w:hAnsiTheme="minorHAnsi" w:cstheme="minorHAnsi"/>
              </w:rPr>
            </w:pPr>
            <w:r>
              <w:rPr>
                <w:rFonts w:asciiTheme="minorHAnsi" w:hAnsiTheme="minorHAnsi" w:cstheme="minorHAnsi"/>
              </w:rPr>
              <w:t>S10</w:t>
            </w:r>
            <w:r w:rsidR="00E943B6">
              <w:rPr>
                <w:rFonts w:asciiTheme="minorHAnsi" w:hAnsiTheme="minorHAnsi" w:cstheme="minorHAnsi"/>
              </w:rPr>
              <w:t xml:space="preserve"> </w:t>
            </w:r>
            <w:r w:rsidR="00522780" w:rsidRPr="006C12F5">
              <w:rPr>
                <w:rFonts w:asciiTheme="minorHAnsi" w:hAnsiTheme="minorHAnsi" w:cstheme="minorHAnsi"/>
              </w:rPr>
              <w:t>Media framing of US foreign policy</w:t>
            </w:r>
          </w:p>
        </w:tc>
        <w:tc>
          <w:tcPr>
            <w:tcW w:w="5585" w:type="dxa"/>
            <w:tcBorders>
              <w:top w:val="single" w:sz="4" w:space="0" w:color="auto"/>
              <w:left w:val="single" w:sz="4" w:space="0" w:color="auto"/>
              <w:bottom w:val="single" w:sz="4" w:space="0" w:color="auto"/>
              <w:right w:val="single" w:sz="4" w:space="0" w:color="auto"/>
            </w:tcBorders>
          </w:tcPr>
          <w:p w:rsidR="00522780" w:rsidRPr="006C12F5" w:rsidRDefault="00522780" w:rsidP="00522780">
            <w:pPr>
              <w:pStyle w:val="ListParagraph"/>
              <w:numPr>
                <w:ilvl w:val="0"/>
                <w:numId w:val="12"/>
              </w:numPr>
              <w:rPr>
                <w:rFonts w:cstheme="minorHAnsi"/>
                <w:sz w:val="24"/>
                <w:szCs w:val="24"/>
              </w:rPr>
            </w:pPr>
            <w:r w:rsidRPr="006C12F5">
              <w:rPr>
                <w:rFonts w:cstheme="minorHAnsi"/>
                <w:sz w:val="24"/>
                <w:szCs w:val="24"/>
              </w:rPr>
              <w:t>Ray: Chapter 7, pp 163-169</w:t>
            </w:r>
          </w:p>
          <w:p w:rsidR="00D3146B" w:rsidRPr="00245BDC" w:rsidRDefault="00D3146B" w:rsidP="00245BDC">
            <w:pPr>
              <w:pStyle w:val="ListParagraph"/>
              <w:numPr>
                <w:ilvl w:val="0"/>
                <w:numId w:val="12"/>
              </w:numPr>
              <w:rPr>
                <w:rFonts w:cstheme="minorHAnsi"/>
                <w:sz w:val="24"/>
                <w:szCs w:val="24"/>
              </w:rPr>
            </w:pPr>
            <w:r w:rsidRPr="006C12F5">
              <w:rPr>
                <w:rFonts w:cstheme="minorHAnsi"/>
                <w:sz w:val="24"/>
                <w:szCs w:val="24"/>
              </w:rPr>
              <w:t>Houghton: Chapter 6</w:t>
            </w:r>
          </w:p>
        </w:tc>
      </w:tr>
      <w:tr w:rsidR="00A8317B" w:rsidTr="00A7566D">
        <w:tc>
          <w:tcPr>
            <w:tcW w:w="985" w:type="dxa"/>
            <w:tcBorders>
              <w:top w:val="single" w:sz="4" w:space="0" w:color="auto"/>
              <w:left w:val="single" w:sz="4" w:space="0" w:color="auto"/>
              <w:bottom w:val="single" w:sz="4" w:space="0" w:color="auto"/>
              <w:right w:val="single" w:sz="4" w:space="0" w:color="auto"/>
            </w:tcBorders>
          </w:tcPr>
          <w:p w:rsidR="00A8317B" w:rsidRPr="006C12F5" w:rsidRDefault="00A8317B" w:rsidP="00A8317B">
            <w:pPr>
              <w:jc w:val="center"/>
              <w:rPr>
                <w:rFonts w:asciiTheme="minorHAnsi" w:hAnsiTheme="minorHAnsi" w:cstheme="minorHAnsi"/>
              </w:rPr>
            </w:pPr>
            <w:r w:rsidRPr="006C12F5">
              <w:rPr>
                <w:rFonts w:asciiTheme="minorHAnsi" w:hAnsiTheme="minorHAnsi" w:cstheme="minorHAnsi"/>
              </w:rPr>
              <w:t>7-28</w:t>
            </w:r>
          </w:p>
        </w:tc>
        <w:tc>
          <w:tcPr>
            <w:tcW w:w="2880" w:type="dxa"/>
            <w:tcBorders>
              <w:top w:val="single" w:sz="4" w:space="0" w:color="auto"/>
              <w:left w:val="single" w:sz="4" w:space="0" w:color="auto"/>
              <w:bottom w:val="single" w:sz="4" w:space="0" w:color="auto"/>
              <w:right w:val="single" w:sz="4" w:space="0" w:color="auto"/>
            </w:tcBorders>
          </w:tcPr>
          <w:p w:rsidR="00A8317B" w:rsidRPr="006C12F5" w:rsidRDefault="00FD73E1" w:rsidP="00A8317B">
            <w:pPr>
              <w:rPr>
                <w:rFonts w:asciiTheme="minorHAnsi" w:hAnsiTheme="minorHAnsi" w:cstheme="minorHAnsi"/>
              </w:rPr>
            </w:pPr>
            <w:r>
              <w:rPr>
                <w:rFonts w:asciiTheme="minorHAnsi" w:hAnsiTheme="minorHAnsi" w:cstheme="minorHAnsi"/>
              </w:rPr>
              <w:t>S11</w:t>
            </w:r>
            <w:r w:rsidR="00E943B6">
              <w:rPr>
                <w:rFonts w:asciiTheme="minorHAnsi" w:hAnsiTheme="minorHAnsi" w:cstheme="minorHAnsi"/>
              </w:rPr>
              <w:t xml:space="preserve"> </w:t>
            </w:r>
            <w:r w:rsidR="00D3146B" w:rsidRPr="006C12F5">
              <w:rPr>
                <w:rFonts w:asciiTheme="minorHAnsi" w:hAnsiTheme="minorHAnsi" w:cstheme="minorHAnsi"/>
              </w:rPr>
              <w:t>Public opinion and US foreign policy</w:t>
            </w:r>
          </w:p>
        </w:tc>
        <w:tc>
          <w:tcPr>
            <w:tcW w:w="5585" w:type="dxa"/>
            <w:tcBorders>
              <w:top w:val="single" w:sz="4" w:space="0" w:color="auto"/>
              <w:left w:val="single" w:sz="4" w:space="0" w:color="auto"/>
              <w:bottom w:val="single" w:sz="4" w:space="0" w:color="auto"/>
              <w:right w:val="single" w:sz="4" w:space="0" w:color="auto"/>
            </w:tcBorders>
          </w:tcPr>
          <w:p w:rsidR="00A8317B" w:rsidRDefault="00D3146B" w:rsidP="009C6D65">
            <w:pPr>
              <w:pStyle w:val="ListParagraph"/>
              <w:numPr>
                <w:ilvl w:val="0"/>
                <w:numId w:val="12"/>
              </w:numPr>
              <w:rPr>
                <w:rFonts w:cstheme="minorHAnsi"/>
                <w:sz w:val="24"/>
                <w:szCs w:val="24"/>
              </w:rPr>
            </w:pPr>
            <w:r w:rsidRPr="006C12F5">
              <w:rPr>
                <w:rFonts w:cstheme="minorHAnsi"/>
                <w:sz w:val="24"/>
                <w:szCs w:val="24"/>
              </w:rPr>
              <w:t>Ray: Chapter 7, pp 169-182</w:t>
            </w:r>
          </w:p>
          <w:p w:rsidR="00BA735A" w:rsidRPr="006C12F5" w:rsidRDefault="00BA735A" w:rsidP="00BA735A">
            <w:pPr>
              <w:pStyle w:val="ListParagraph"/>
              <w:numPr>
                <w:ilvl w:val="0"/>
                <w:numId w:val="12"/>
              </w:numPr>
              <w:rPr>
                <w:rFonts w:cstheme="minorHAnsi"/>
                <w:sz w:val="24"/>
                <w:szCs w:val="24"/>
              </w:rPr>
            </w:pPr>
            <w:r>
              <w:rPr>
                <w:rFonts w:cstheme="minorHAnsi"/>
                <w:sz w:val="24"/>
                <w:szCs w:val="24"/>
              </w:rPr>
              <w:t xml:space="preserve">Walt (2014) </w:t>
            </w:r>
            <w:r w:rsidRPr="00BA735A">
              <w:rPr>
                <w:rFonts w:cstheme="minorHAnsi"/>
                <w:sz w:val="24"/>
                <w:szCs w:val="24"/>
              </w:rPr>
              <w:t>Survey Says</w:t>
            </w:r>
          </w:p>
        </w:tc>
      </w:tr>
      <w:tr w:rsidR="00A8317B" w:rsidTr="00A7566D">
        <w:tc>
          <w:tcPr>
            <w:tcW w:w="985" w:type="dxa"/>
            <w:tcBorders>
              <w:top w:val="single" w:sz="4" w:space="0" w:color="auto"/>
              <w:left w:val="single" w:sz="4" w:space="0" w:color="auto"/>
              <w:bottom w:val="single" w:sz="4" w:space="0" w:color="auto"/>
              <w:right w:val="single" w:sz="4" w:space="0" w:color="auto"/>
            </w:tcBorders>
          </w:tcPr>
          <w:p w:rsidR="00A8317B" w:rsidRPr="006C12F5" w:rsidRDefault="00A8317B" w:rsidP="00A8317B">
            <w:pPr>
              <w:jc w:val="center"/>
              <w:rPr>
                <w:rFonts w:asciiTheme="minorHAnsi" w:hAnsiTheme="minorHAnsi" w:cstheme="minorHAnsi"/>
              </w:rPr>
            </w:pPr>
            <w:r w:rsidRPr="006C12F5">
              <w:rPr>
                <w:rFonts w:asciiTheme="minorHAnsi" w:hAnsiTheme="minorHAnsi" w:cstheme="minorHAnsi"/>
              </w:rPr>
              <w:t>7-31</w:t>
            </w:r>
          </w:p>
        </w:tc>
        <w:tc>
          <w:tcPr>
            <w:tcW w:w="2880" w:type="dxa"/>
            <w:tcBorders>
              <w:top w:val="single" w:sz="4" w:space="0" w:color="auto"/>
              <w:left w:val="single" w:sz="4" w:space="0" w:color="auto"/>
              <w:bottom w:val="single" w:sz="4" w:space="0" w:color="auto"/>
              <w:right w:val="single" w:sz="4" w:space="0" w:color="auto"/>
            </w:tcBorders>
          </w:tcPr>
          <w:p w:rsidR="00A8317B" w:rsidRPr="006C12F5" w:rsidRDefault="00FD73E1" w:rsidP="00A8317B">
            <w:pPr>
              <w:rPr>
                <w:rFonts w:asciiTheme="minorHAnsi" w:hAnsiTheme="minorHAnsi" w:cstheme="minorHAnsi"/>
              </w:rPr>
            </w:pPr>
            <w:r>
              <w:rPr>
                <w:rFonts w:asciiTheme="minorHAnsi" w:hAnsiTheme="minorHAnsi" w:cstheme="minorHAnsi"/>
              </w:rPr>
              <w:t>S12</w:t>
            </w:r>
            <w:r w:rsidR="00E943B6">
              <w:rPr>
                <w:rFonts w:asciiTheme="minorHAnsi" w:hAnsiTheme="minorHAnsi" w:cstheme="minorHAnsi"/>
              </w:rPr>
              <w:t xml:space="preserve"> </w:t>
            </w:r>
            <w:r w:rsidR="004337EF" w:rsidRPr="006C12F5">
              <w:rPr>
                <w:rFonts w:asciiTheme="minorHAnsi" w:hAnsiTheme="minorHAnsi" w:cstheme="minorHAnsi"/>
              </w:rPr>
              <w:t>Fundamental orientations of modern US foreign policy revisited</w:t>
            </w:r>
          </w:p>
        </w:tc>
        <w:tc>
          <w:tcPr>
            <w:tcW w:w="5585" w:type="dxa"/>
            <w:tcBorders>
              <w:top w:val="single" w:sz="4" w:space="0" w:color="auto"/>
              <w:left w:val="single" w:sz="4" w:space="0" w:color="auto"/>
              <w:bottom w:val="single" w:sz="4" w:space="0" w:color="auto"/>
              <w:right w:val="single" w:sz="4" w:space="0" w:color="auto"/>
            </w:tcBorders>
          </w:tcPr>
          <w:p w:rsidR="00A8317B" w:rsidRPr="006C12F5" w:rsidRDefault="004337EF" w:rsidP="004337EF">
            <w:pPr>
              <w:pStyle w:val="ListParagraph"/>
              <w:numPr>
                <w:ilvl w:val="0"/>
                <w:numId w:val="12"/>
              </w:numPr>
              <w:rPr>
                <w:rFonts w:cstheme="minorHAnsi"/>
                <w:sz w:val="24"/>
                <w:szCs w:val="24"/>
              </w:rPr>
            </w:pPr>
            <w:r w:rsidRPr="006C12F5">
              <w:rPr>
                <w:rFonts w:cstheme="minorHAnsi"/>
                <w:sz w:val="24"/>
                <w:szCs w:val="24"/>
              </w:rPr>
              <w:t>Houghton: Chapter 7</w:t>
            </w:r>
          </w:p>
          <w:p w:rsidR="004337EF" w:rsidRPr="006C12F5" w:rsidRDefault="002439DF" w:rsidP="004337EF">
            <w:pPr>
              <w:pStyle w:val="ListParagraph"/>
              <w:numPr>
                <w:ilvl w:val="0"/>
                <w:numId w:val="12"/>
              </w:numPr>
              <w:rPr>
                <w:rFonts w:cstheme="minorHAnsi"/>
                <w:sz w:val="24"/>
                <w:szCs w:val="24"/>
              </w:rPr>
            </w:pPr>
            <w:r w:rsidRPr="006C12F5">
              <w:rPr>
                <w:rFonts w:cstheme="minorHAnsi"/>
                <w:sz w:val="24"/>
                <w:szCs w:val="24"/>
              </w:rPr>
              <w:t>Forsythe &amp; McMahon: Introduction</w:t>
            </w:r>
          </w:p>
        </w:tc>
      </w:tr>
      <w:tr w:rsidR="00A8317B" w:rsidTr="00A7566D">
        <w:tc>
          <w:tcPr>
            <w:tcW w:w="985" w:type="dxa"/>
            <w:tcBorders>
              <w:top w:val="single" w:sz="4" w:space="0" w:color="auto"/>
              <w:left w:val="single" w:sz="4" w:space="0" w:color="auto"/>
              <w:bottom w:val="single" w:sz="4" w:space="0" w:color="auto"/>
              <w:right w:val="single" w:sz="4" w:space="0" w:color="auto"/>
            </w:tcBorders>
          </w:tcPr>
          <w:p w:rsidR="00A8317B" w:rsidRPr="006C12F5" w:rsidRDefault="00A8317B" w:rsidP="00A8317B">
            <w:pPr>
              <w:jc w:val="center"/>
              <w:rPr>
                <w:rFonts w:asciiTheme="minorHAnsi" w:hAnsiTheme="minorHAnsi" w:cstheme="minorHAnsi"/>
              </w:rPr>
            </w:pPr>
            <w:r w:rsidRPr="006C12F5">
              <w:rPr>
                <w:rFonts w:asciiTheme="minorHAnsi" w:hAnsiTheme="minorHAnsi" w:cstheme="minorHAnsi"/>
              </w:rPr>
              <w:t>8-1</w:t>
            </w:r>
          </w:p>
        </w:tc>
        <w:tc>
          <w:tcPr>
            <w:tcW w:w="2880" w:type="dxa"/>
            <w:tcBorders>
              <w:top w:val="single" w:sz="4" w:space="0" w:color="auto"/>
              <w:left w:val="single" w:sz="4" w:space="0" w:color="auto"/>
              <w:bottom w:val="single" w:sz="4" w:space="0" w:color="auto"/>
              <w:right w:val="single" w:sz="4" w:space="0" w:color="auto"/>
            </w:tcBorders>
          </w:tcPr>
          <w:p w:rsidR="00A8317B" w:rsidRPr="006C12F5" w:rsidRDefault="00FD73E1" w:rsidP="00A8317B">
            <w:pPr>
              <w:rPr>
                <w:rFonts w:asciiTheme="minorHAnsi" w:hAnsiTheme="minorHAnsi" w:cstheme="minorHAnsi"/>
              </w:rPr>
            </w:pPr>
            <w:r>
              <w:rPr>
                <w:rFonts w:asciiTheme="minorHAnsi" w:hAnsiTheme="minorHAnsi" w:cstheme="minorHAnsi"/>
              </w:rPr>
              <w:t>S13</w:t>
            </w:r>
            <w:r w:rsidR="00E943B6">
              <w:rPr>
                <w:rFonts w:asciiTheme="minorHAnsi" w:hAnsiTheme="minorHAnsi" w:cstheme="minorHAnsi"/>
              </w:rPr>
              <w:t xml:space="preserve"> </w:t>
            </w:r>
            <w:r w:rsidR="002439DF" w:rsidRPr="006C12F5">
              <w:rPr>
                <w:rFonts w:asciiTheme="minorHAnsi" w:hAnsiTheme="minorHAnsi" w:cstheme="minorHAnsi"/>
              </w:rPr>
              <w:t>American exceptionalism and US human rights policy</w:t>
            </w:r>
          </w:p>
        </w:tc>
        <w:tc>
          <w:tcPr>
            <w:tcW w:w="5585" w:type="dxa"/>
            <w:tcBorders>
              <w:top w:val="single" w:sz="4" w:space="0" w:color="auto"/>
              <w:left w:val="single" w:sz="4" w:space="0" w:color="auto"/>
              <w:bottom w:val="single" w:sz="4" w:space="0" w:color="auto"/>
              <w:right w:val="single" w:sz="4" w:space="0" w:color="auto"/>
            </w:tcBorders>
          </w:tcPr>
          <w:p w:rsidR="00A8317B" w:rsidRPr="006C12F5" w:rsidRDefault="002439DF" w:rsidP="002439DF">
            <w:pPr>
              <w:pStyle w:val="ListParagraph"/>
              <w:numPr>
                <w:ilvl w:val="0"/>
                <w:numId w:val="13"/>
              </w:numPr>
              <w:rPr>
                <w:rFonts w:cstheme="minorHAnsi"/>
                <w:sz w:val="24"/>
                <w:szCs w:val="24"/>
              </w:rPr>
            </w:pPr>
            <w:r w:rsidRPr="006C12F5">
              <w:rPr>
                <w:rFonts w:cstheme="minorHAnsi"/>
                <w:sz w:val="24"/>
                <w:szCs w:val="24"/>
              </w:rPr>
              <w:t>Forsythe &amp; McMahon: Chapter 1</w:t>
            </w:r>
          </w:p>
          <w:p w:rsidR="003832D0" w:rsidRPr="00035D26" w:rsidRDefault="002439DF" w:rsidP="00035D26">
            <w:pPr>
              <w:pStyle w:val="ListParagraph"/>
              <w:numPr>
                <w:ilvl w:val="0"/>
                <w:numId w:val="13"/>
              </w:numPr>
              <w:rPr>
                <w:rFonts w:cstheme="minorHAnsi"/>
                <w:sz w:val="24"/>
                <w:szCs w:val="24"/>
              </w:rPr>
            </w:pPr>
            <w:r w:rsidRPr="006C12F5">
              <w:rPr>
                <w:rFonts w:cstheme="minorHAnsi"/>
                <w:sz w:val="24"/>
                <w:szCs w:val="24"/>
              </w:rPr>
              <w:t>Forsythe &amp; McMahon: Chapter 2</w:t>
            </w:r>
          </w:p>
        </w:tc>
      </w:tr>
      <w:tr w:rsidR="00A8317B" w:rsidTr="00A7566D">
        <w:tc>
          <w:tcPr>
            <w:tcW w:w="985" w:type="dxa"/>
            <w:tcBorders>
              <w:top w:val="single" w:sz="4" w:space="0" w:color="auto"/>
              <w:left w:val="single" w:sz="4" w:space="0" w:color="auto"/>
              <w:bottom w:val="single" w:sz="4" w:space="0" w:color="auto"/>
              <w:right w:val="single" w:sz="4" w:space="0" w:color="auto"/>
            </w:tcBorders>
          </w:tcPr>
          <w:p w:rsidR="00A8317B" w:rsidRPr="006C12F5" w:rsidRDefault="00A8317B" w:rsidP="00A8317B">
            <w:pPr>
              <w:jc w:val="center"/>
              <w:rPr>
                <w:rFonts w:asciiTheme="minorHAnsi" w:hAnsiTheme="minorHAnsi" w:cstheme="minorHAnsi"/>
              </w:rPr>
            </w:pPr>
            <w:r w:rsidRPr="006C12F5">
              <w:rPr>
                <w:rFonts w:asciiTheme="minorHAnsi" w:hAnsiTheme="minorHAnsi" w:cstheme="minorHAnsi"/>
              </w:rPr>
              <w:t>8-2</w:t>
            </w:r>
          </w:p>
        </w:tc>
        <w:tc>
          <w:tcPr>
            <w:tcW w:w="2880" w:type="dxa"/>
            <w:tcBorders>
              <w:top w:val="single" w:sz="4" w:space="0" w:color="auto"/>
              <w:left w:val="single" w:sz="4" w:space="0" w:color="auto"/>
              <w:bottom w:val="single" w:sz="4" w:space="0" w:color="auto"/>
              <w:right w:val="single" w:sz="4" w:space="0" w:color="auto"/>
            </w:tcBorders>
          </w:tcPr>
          <w:p w:rsidR="00A8317B" w:rsidRPr="006C12F5" w:rsidRDefault="00FD73E1" w:rsidP="00A8317B">
            <w:pPr>
              <w:rPr>
                <w:rFonts w:asciiTheme="minorHAnsi" w:hAnsiTheme="minorHAnsi" w:cstheme="minorHAnsi"/>
              </w:rPr>
            </w:pPr>
            <w:r>
              <w:rPr>
                <w:rFonts w:asciiTheme="minorHAnsi" w:hAnsiTheme="minorHAnsi" w:cstheme="minorHAnsi"/>
              </w:rPr>
              <w:t>S14</w:t>
            </w:r>
            <w:r w:rsidR="00E943B6">
              <w:rPr>
                <w:rFonts w:asciiTheme="minorHAnsi" w:hAnsiTheme="minorHAnsi" w:cstheme="minorHAnsi"/>
              </w:rPr>
              <w:t xml:space="preserve"> </w:t>
            </w:r>
            <w:r w:rsidR="002439DF" w:rsidRPr="006C12F5">
              <w:rPr>
                <w:rFonts w:asciiTheme="minorHAnsi" w:hAnsiTheme="minorHAnsi" w:cstheme="minorHAnsi"/>
              </w:rPr>
              <w:t>Humanitarian intervention “if” or “when”?</w:t>
            </w:r>
          </w:p>
        </w:tc>
        <w:tc>
          <w:tcPr>
            <w:tcW w:w="5585" w:type="dxa"/>
            <w:tcBorders>
              <w:top w:val="single" w:sz="4" w:space="0" w:color="auto"/>
              <w:left w:val="single" w:sz="4" w:space="0" w:color="auto"/>
              <w:bottom w:val="single" w:sz="4" w:space="0" w:color="auto"/>
              <w:right w:val="single" w:sz="4" w:space="0" w:color="auto"/>
            </w:tcBorders>
          </w:tcPr>
          <w:p w:rsidR="00A8317B" w:rsidRPr="006C12F5" w:rsidRDefault="002439DF" w:rsidP="002439DF">
            <w:pPr>
              <w:pStyle w:val="ListParagraph"/>
              <w:numPr>
                <w:ilvl w:val="0"/>
                <w:numId w:val="14"/>
              </w:numPr>
              <w:rPr>
                <w:rFonts w:cstheme="minorHAnsi"/>
                <w:sz w:val="24"/>
                <w:szCs w:val="24"/>
              </w:rPr>
            </w:pPr>
            <w:r w:rsidRPr="006C12F5">
              <w:rPr>
                <w:rFonts w:cstheme="minorHAnsi"/>
                <w:sz w:val="24"/>
                <w:szCs w:val="24"/>
              </w:rPr>
              <w:t>Forsythe &amp; McMahon: Chapter 3</w:t>
            </w:r>
          </w:p>
          <w:p w:rsidR="002439DF" w:rsidRPr="00944F32" w:rsidRDefault="00944F32" w:rsidP="00944F32">
            <w:pPr>
              <w:pStyle w:val="ListParagraph"/>
              <w:numPr>
                <w:ilvl w:val="0"/>
                <w:numId w:val="14"/>
              </w:numPr>
              <w:rPr>
                <w:rFonts w:cstheme="minorHAnsi"/>
                <w:sz w:val="24"/>
                <w:szCs w:val="24"/>
              </w:rPr>
            </w:pPr>
            <w:proofErr w:type="spellStart"/>
            <w:r w:rsidRPr="00944F32">
              <w:rPr>
                <w:rFonts w:cstheme="minorHAnsi"/>
                <w:sz w:val="24"/>
                <w:szCs w:val="24"/>
              </w:rPr>
              <w:t>Bajoria</w:t>
            </w:r>
            <w:proofErr w:type="spellEnd"/>
            <w:r>
              <w:rPr>
                <w:rFonts w:cstheme="minorHAnsi"/>
                <w:sz w:val="24"/>
                <w:szCs w:val="24"/>
              </w:rPr>
              <w:t xml:space="preserve"> (2013) </w:t>
            </w:r>
            <w:r w:rsidRPr="00944F32">
              <w:rPr>
                <w:rFonts w:cstheme="minorHAnsi"/>
                <w:sz w:val="24"/>
                <w:szCs w:val="24"/>
              </w:rPr>
              <w:t>The Dilemma of Humanitarian Intervention</w:t>
            </w:r>
          </w:p>
        </w:tc>
      </w:tr>
      <w:tr w:rsidR="00A8317B" w:rsidTr="00A7566D">
        <w:tc>
          <w:tcPr>
            <w:tcW w:w="985" w:type="dxa"/>
            <w:tcBorders>
              <w:top w:val="single" w:sz="4" w:space="0" w:color="auto"/>
              <w:left w:val="single" w:sz="4" w:space="0" w:color="auto"/>
              <w:bottom w:val="single" w:sz="4" w:space="0" w:color="auto"/>
              <w:right w:val="single" w:sz="4" w:space="0" w:color="auto"/>
            </w:tcBorders>
          </w:tcPr>
          <w:p w:rsidR="00A8317B" w:rsidRPr="006C12F5" w:rsidRDefault="00A8317B" w:rsidP="00A8317B">
            <w:pPr>
              <w:jc w:val="center"/>
              <w:rPr>
                <w:rFonts w:asciiTheme="minorHAnsi" w:hAnsiTheme="minorHAnsi" w:cstheme="minorHAnsi"/>
              </w:rPr>
            </w:pPr>
            <w:r w:rsidRPr="006C12F5">
              <w:rPr>
                <w:rFonts w:asciiTheme="minorHAnsi" w:hAnsiTheme="minorHAnsi" w:cstheme="minorHAnsi"/>
              </w:rPr>
              <w:t>8-3</w:t>
            </w:r>
          </w:p>
        </w:tc>
        <w:tc>
          <w:tcPr>
            <w:tcW w:w="2880" w:type="dxa"/>
            <w:tcBorders>
              <w:top w:val="single" w:sz="4" w:space="0" w:color="auto"/>
              <w:left w:val="single" w:sz="4" w:space="0" w:color="auto"/>
              <w:bottom w:val="single" w:sz="4" w:space="0" w:color="auto"/>
              <w:right w:val="single" w:sz="4" w:space="0" w:color="auto"/>
            </w:tcBorders>
          </w:tcPr>
          <w:p w:rsidR="00A8317B" w:rsidRPr="006C12F5" w:rsidRDefault="00FD73E1" w:rsidP="00B85B3F">
            <w:pPr>
              <w:rPr>
                <w:rFonts w:asciiTheme="minorHAnsi" w:hAnsiTheme="minorHAnsi" w:cstheme="minorHAnsi"/>
              </w:rPr>
            </w:pPr>
            <w:r>
              <w:rPr>
                <w:rFonts w:asciiTheme="minorHAnsi" w:hAnsiTheme="minorHAnsi" w:cstheme="minorHAnsi"/>
              </w:rPr>
              <w:t xml:space="preserve">S15 </w:t>
            </w:r>
            <w:r w:rsidR="002439DF" w:rsidRPr="006C12F5">
              <w:rPr>
                <w:rFonts w:asciiTheme="minorHAnsi" w:hAnsiTheme="minorHAnsi" w:cstheme="minorHAnsi"/>
              </w:rPr>
              <w:t xml:space="preserve">When the US </w:t>
            </w:r>
            <w:r w:rsidR="00B85B3F">
              <w:rPr>
                <w:rFonts w:asciiTheme="minorHAnsi" w:hAnsiTheme="minorHAnsi" w:cstheme="minorHAnsi"/>
              </w:rPr>
              <w:t>is seen as the bad guy on human rights</w:t>
            </w:r>
          </w:p>
        </w:tc>
        <w:tc>
          <w:tcPr>
            <w:tcW w:w="5585" w:type="dxa"/>
            <w:tcBorders>
              <w:top w:val="single" w:sz="4" w:space="0" w:color="auto"/>
              <w:left w:val="single" w:sz="4" w:space="0" w:color="auto"/>
              <w:bottom w:val="single" w:sz="4" w:space="0" w:color="auto"/>
              <w:right w:val="single" w:sz="4" w:space="0" w:color="auto"/>
            </w:tcBorders>
          </w:tcPr>
          <w:p w:rsidR="00A8317B" w:rsidRPr="006C12F5" w:rsidRDefault="002439DF" w:rsidP="002439DF">
            <w:pPr>
              <w:pStyle w:val="ListParagraph"/>
              <w:numPr>
                <w:ilvl w:val="0"/>
                <w:numId w:val="15"/>
              </w:numPr>
              <w:rPr>
                <w:rFonts w:cstheme="minorHAnsi"/>
                <w:sz w:val="24"/>
                <w:szCs w:val="24"/>
              </w:rPr>
            </w:pPr>
            <w:r w:rsidRPr="006C12F5">
              <w:rPr>
                <w:rFonts w:cstheme="minorHAnsi"/>
                <w:sz w:val="24"/>
                <w:szCs w:val="24"/>
              </w:rPr>
              <w:t>Forsythe &amp; McMahon: Chapter 4</w:t>
            </w:r>
          </w:p>
          <w:p w:rsidR="00266384" w:rsidRPr="00B85B3F" w:rsidRDefault="00B85B3F" w:rsidP="00B85B3F">
            <w:pPr>
              <w:pStyle w:val="ListParagraph"/>
              <w:numPr>
                <w:ilvl w:val="0"/>
                <w:numId w:val="15"/>
              </w:numPr>
              <w:rPr>
                <w:rFonts w:cstheme="minorHAnsi"/>
                <w:sz w:val="24"/>
                <w:szCs w:val="24"/>
              </w:rPr>
            </w:pPr>
            <w:r w:rsidRPr="00B85B3F">
              <w:rPr>
                <w:rFonts w:cstheme="minorHAnsi"/>
                <w:sz w:val="24"/>
                <w:szCs w:val="24"/>
              </w:rPr>
              <w:t>Amnesty International report on the United States of America 2016/2017</w:t>
            </w:r>
          </w:p>
        </w:tc>
      </w:tr>
      <w:tr w:rsidR="00A8317B" w:rsidTr="00A7566D">
        <w:tc>
          <w:tcPr>
            <w:tcW w:w="985" w:type="dxa"/>
            <w:tcBorders>
              <w:top w:val="single" w:sz="4" w:space="0" w:color="auto"/>
              <w:left w:val="single" w:sz="4" w:space="0" w:color="auto"/>
              <w:bottom w:val="single" w:sz="4" w:space="0" w:color="auto"/>
              <w:right w:val="single" w:sz="4" w:space="0" w:color="auto"/>
            </w:tcBorders>
          </w:tcPr>
          <w:p w:rsidR="00A8317B" w:rsidRPr="006C12F5" w:rsidRDefault="00A8317B" w:rsidP="00A8317B">
            <w:pPr>
              <w:jc w:val="center"/>
              <w:rPr>
                <w:rFonts w:asciiTheme="minorHAnsi" w:hAnsiTheme="minorHAnsi" w:cstheme="minorHAnsi"/>
              </w:rPr>
            </w:pPr>
            <w:r w:rsidRPr="006C12F5">
              <w:rPr>
                <w:rFonts w:asciiTheme="minorHAnsi" w:hAnsiTheme="minorHAnsi" w:cstheme="minorHAnsi"/>
              </w:rPr>
              <w:t>8-4</w:t>
            </w:r>
          </w:p>
        </w:tc>
        <w:tc>
          <w:tcPr>
            <w:tcW w:w="2880" w:type="dxa"/>
            <w:tcBorders>
              <w:top w:val="single" w:sz="4" w:space="0" w:color="auto"/>
              <w:left w:val="single" w:sz="4" w:space="0" w:color="auto"/>
              <w:bottom w:val="single" w:sz="4" w:space="0" w:color="auto"/>
              <w:right w:val="single" w:sz="4" w:space="0" w:color="auto"/>
            </w:tcBorders>
          </w:tcPr>
          <w:p w:rsidR="00A8317B" w:rsidRPr="006C12F5" w:rsidRDefault="00FD73E1" w:rsidP="00A8317B">
            <w:pPr>
              <w:rPr>
                <w:rFonts w:asciiTheme="minorHAnsi" w:hAnsiTheme="minorHAnsi" w:cstheme="minorHAnsi"/>
              </w:rPr>
            </w:pPr>
            <w:r>
              <w:rPr>
                <w:rFonts w:asciiTheme="minorHAnsi" w:hAnsiTheme="minorHAnsi" w:cstheme="minorHAnsi"/>
              </w:rPr>
              <w:t xml:space="preserve">S16 </w:t>
            </w:r>
            <w:r w:rsidR="00327946" w:rsidRPr="006C12F5">
              <w:rPr>
                <w:rFonts w:asciiTheme="minorHAnsi" w:hAnsiTheme="minorHAnsi" w:cstheme="minorHAnsi"/>
              </w:rPr>
              <w:t>Legal restraints on the pursuit of human rights</w:t>
            </w:r>
          </w:p>
        </w:tc>
        <w:tc>
          <w:tcPr>
            <w:tcW w:w="5585" w:type="dxa"/>
            <w:tcBorders>
              <w:top w:val="single" w:sz="4" w:space="0" w:color="auto"/>
              <w:left w:val="single" w:sz="4" w:space="0" w:color="auto"/>
              <w:bottom w:val="single" w:sz="4" w:space="0" w:color="auto"/>
              <w:right w:val="single" w:sz="4" w:space="0" w:color="auto"/>
            </w:tcBorders>
          </w:tcPr>
          <w:p w:rsidR="00327946" w:rsidRPr="006C12F5" w:rsidRDefault="00327946" w:rsidP="00327946">
            <w:pPr>
              <w:pStyle w:val="ListParagraph"/>
              <w:numPr>
                <w:ilvl w:val="0"/>
                <w:numId w:val="16"/>
              </w:numPr>
              <w:rPr>
                <w:rFonts w:cstheme="minorHAnsi"/>
                <w:sz w:val="24"/>
                <w:szCs w:val="24"/>
              </w:rPr>
            </w:pPr>
            <w:r w:rsidRPr="006C12F5">
              <w:rPr>
                <w:rFonts w:cstheme="minorHAnsi"/>
                <w:sz w:val="24"/>
                <w:szCs w:val="24"/>
              </w:rPr>
              <w:t>Forsythe &amp; McMahon: Chapter 5</w:t>
            </w:r>
          </w:p>
          <w:p w:rsidR="00A8317B" w:rsidRPr="0004041D" w:rsidRDefault="0004041D" w:rsidP="0004041D">
            <w:pPr>
              <w:pStyle w:val="ListParagraph"/>
              <w:numPr>
                <w:ilvl w:val="0"/>
                <w:numId w:val="16"/>
              </w:numPr>
              <w:rPr>
                <w:rFonts w:cstheme="minorHAnsi"/>
                <w:sz w:val="24"/>
                <w:szCs w:val="24"/>
              </w:rPr>
            </w:pPr>
            <w:r w:rsidRPr="0004041D">
              <w:rPr>
                <w:rFonts w:cstheme="minorHAnsi"/>
                <w:sz w:val="24"/>
                <w:szCs w:val="24"/>
              </w:rPr>
              <w:t>Texas Shouldn't – BUT JUST DID – Execute a Mexican National</w:t>
            </w:r>
          </w:p>
          <w:p w:rsidR="0004041D" w:rsidRPr="006C12F5" w:rsidRDefault="0004041D" w:rsidP="0004041D">
            <w:pPr>
              <w:pStyle w:val="ListParagraph"/>
              <w:numPr>
                <w:ilvl w:val="0"/>
                <w:numId w:val="16"/>
              </w:numPr>
              <w:rPr>
                <w:rFonts w:cstheme="minorHAnsi"/>
                <w:b/>
                <w:sz w:val="24"/>
                <w:szCs w:val="24"/>
              </w:rPr>
            </w:pPr>
            <w:r w:rsidRPr="0004041D">
              <w:rPr>
                <w:rFonts w:cstheme="minorHAnsi"/>
                <w:sz w:val="24"/>
                <w:szCs w:val="24"/>
              </w:rPr>
              <w:t>Oyez: Medellin v. Texas</w:t>
            </w:r>
          </w:p>
        </w:tc>
      </w:tr>
      <w:tr w:rsidR="00A8317B" w:rsidTr="00A7566D">
        <w:tc>
          <w:tcPr>
            <w:tcW w:w="985" w:type="dxa"/>
            <w:tcBorders>
              <w:top w:val="single" w:sz="4" w:space="0" w:color="auto"/>
              <w:left w:val="single" w:sz="4" w:space="0" w:color="auto"/>
              <w:bottom w:val="single" w:sz="4" w:space="0" w:color="auto"/>
              <w:right w:val="single" w:sz="4" w:space="0" w:color="auto"/>
            </w:tcBorders>
          </w:tcPr>
          <w:p w:rsidR="00A8317B" w:rsidRPr="006C12F5" w:rsidRDefault="00A8317B" w:rsidP="00A8317B">
            <w:pPr>
              <w:jc w:val="center"/>
              <w:rPr>
                <w:rFonts w:asciiTheme="minorHAnsi" w:hAnsiTheme="minorHAnsi" w:cstheme="minorHAnsi"/>
              </w:rPr>
            </w:pPr>
            <w:r w:rsidRPr="006C12F5">
              <w:rPr>
                <w:rFonts w:asciiTheme="minorHAnsi" w:hAnsiTheme="minorHAnsi" w:cstheme="minorHAnsi"/>
              </w:rPr>
              <w:t>8-7</w:t>
            </w:r>
          </w:p>
        </w:tc>
        <w:tc>
          <w:tcPr>
            <w:tcW w:w="2880" w:type="dxa"/>
            <w:tcBorders>
              <w:top w:val="single" w:sz="4" w:space="0" w:color="auto"/>
              <w:left w:val="single" w:sz="4" w:space="0" w:color="auto"/>
              <w:bottom w:val="single" w:sz="4" w:space="0" w:color="auto"/>
              <w:right w:val="single" w:sz="4" w:space="0" w:color="auto"/>
            </w:tcBorders>
          </w:tcPr>
          <w:p w:rsidR="00A8317B" w:rsidRDefault="0004041D" w:rsidP="00A7566D">
            <w:pPr>
              <w:rPr>
                <w:rFonts w:asciiTheme="minorHAnsi" w:hAnsiTheme="minorHAnsi" w:cstheme="minorHAnsi"/>
              </w:rPr>
            </w:pPr>
            <w:r>
              <w:rPr>
                <w:rFonts w:asciiTheme="minorHAnsi" w:hAnsiTheme="minorHAnsi" w:cstheme="minorHAnsi"/>
              </w:rPr>
              <w:t>The f</w:t>
            </w:r>
            <w:r w:rsidR="00A7566D" w:rsidRPr="006C12F5">
              <w:rPr>
                <w:rFonts w:asciiTheme="minorHAnsi" w:hAnsiTheme="minorHAnsi" w:cstheme="minorHAnsi"/>
              </w:rPr>
              <w:t>uture</w:t>
            </w:r>
            <w:r>
              <w:rPr>
                <w:rFonts w:asciiTheme="minorHAnsi" w:hAnsiTheme="minorHAnsi" w:cstheme="minorHAnsi"/>
              </w:rPr>
              <w:t xml:space="preserve"> of</w:t>
            </w:r>
            <w:r w:rsidR="00A7566D" w:rsidRPr="006C12F5">
              <w:rPr>
                <w:rFonts w:asciiTheme="minorHAnsi" w:hAnsiTheme="minorHAnsi" w:cstheme="minorHAnsi"/>
              </w:rPr>
              <w:t xml:space="preserve"> US foreign policy in a complex world</w:t>
            </w:r>
          </w:p>
          <w:p w:rsidR="004A52B0" w:rsidRPr="006C12F5" w:rsidRDefault="004A52B0" w:rsidP="00A7566D">
            <w:pPr>
              <w:rPr>
                <w:rFonts w:asciiTheme="minorHAnsi" w:hAnsiTheme="minorHAnsi" w:cstheme="minorHAnsi"/>
              </w:rPr>
            </w:pPr>
            <w:r>
              <w:rPr>
                <w:rFonts w:asciiTheme="minorHAnsi" w:hAnsiTheme="minorHAnsi" w:cstheme="minorHAnsi"/>
              </w:rPr>
              <w:t>(Research paper due by</w:t>
            </w:r>
            <w:r w:rsidR="00584196">
              <w:rPr>
                <w:rFonts w:asciiTheme="minorHAnsi" w:hAnsiTheme="minorHAnsi" w:cstheme="minorHAnsi"/>
              </w:rPr>
              <w:t xml:space="preserve"> 11:59 PM)</w:t>
            </w:r>
          </w:p>
        </w:tc>
        <w:tc>
          <w:tcPr>
            <w:tcW w:w="5585" w:type="dxa"/>
            <w:tcBorders>
              <w:top w:val="single" w:sz="4" w:space="0" w:color="auto"/>
              <w:left w:val="single" w:sz="4" w:space="0" w:color="auto"/>
              <w:bottom w:val="single" w:sz="4" w:space="0" w:color="auto"/>
              <w:right w:val="single" w:sz="4" w:space="0" w:color="auto"/>
            </w:tcBorders>
          </w:tcPr>
          <w:p w:rsidR="00A8317B" w:rsidRPr="006C12F5" w:rsidRDefault="00CC3FDB" w:rsidP="00A7566D">
            <w:pPr>
              <w:pStyle w:val="ListParagraph"/>
              <w:numPr>
                <w:ilvl w:val="0"/>
                <w:numId w:val="17"/>
              </w:numPr>
              <w:rPr>
                <w:rFonts w:cstheme="minorHAnsi"/>
                <w:sz w:val="24"/>
                <w:szCs w:val="24"/>
              </w:rPr>
            </w:pPr>
            <w:r w:rsidRPr="006C12F5">
              <w:rPr>
                <w:rFonts w:cstheme="minorHAnsi"/>
                <w:sz w:val="24"/>
                <w:szCs w:val="24"/>
              </w:rPr>
              <w:t>Kaufman: Chapter 8</w:t>
            </w:r>
          </w:p>
          <w:p w:rsidR="00A7566D" w:rsidRPr="006C12F5" w:rsidRDefault="00A7566D" w:rsidP="00A7566D">
            <w:pPr>
              <w:pStyle w:val="ListParagraph"/>
              <w:numPr>
                <w:ilvl w:val="0"/>
                <w:numId w:val="17"/>
              </w:numPr>
              <w:rPr>
                <w:rFonts w:cstheme="minorHAnsi"/>
                <w:sz w:val="24"/>
                <w:szCs w:val="24"/>
              </w:rPr>
            </w:pPr>
            <w:r w:rsidRPr="006C12F5">
              <w:rPr>
                <w:rFonts w:cstheme="minorHAnsi"/>
                <w:sz w:val="24"/>
                <w:szCs w:val="24"/>
              </w:rPr>
              <w:t>Forsythe &amp; McMahon: Chapter 5</w:t>
            </w:r>
          </w:p>
        </w:tc>
      </w:tr>
      <w:tr w:rsidR="00A8317B" w:rsidTr="00A7566D">
        <w:tc>
          <w:tcPr>
            <w:tcW w:w="985" w:type="dxa"/>
            <w:tcBorders>
              <w:top w:val="single" w:sz="4" w:space="0" w:color="auto"/>
              <w:left w:val="single" w:sz="4" w:space="0" w:color="auto"/>
              <w:bottom w:val="single" w:sz="4" w:space="0" w:color="auto"/>
              <w:right w:val="single" w:sz="4" w:space="0" w:color="auto"/>
            </w:tcBorders>
          </w:tcPr>
          <w:p w:rsidR="00A8317B" w:rsidRPr="006C12F5" w:rsidRDefault="00A8317B" w:rsidP="00A8317B">
            <w:pPr>
              <w:jc w:val="center"/>
              <w:rPr>
                <w:rFonts w:asciiTheme="minorHAnsi" w:hAnsiTheme="minorHAnsi" w:cstheme="minorHAnsi"/>
              </w:rPr>
            </w:pPr>
            <w:r w:rsidRPr="006C12F5">
              <w:rPr>
                <w:rFonts w:asciiTheme="minorHAnsi" w:hAnsiTheme="minorHAnsi" w:cstheme="minorHAnsi"/>
              </w:rPr>
              <w:t>8-8</w:t>
            </w:r>
          </w:p>
        </w:tc>
        <w:tc>
          <w:tcPr>
            <w:tcW w:w="2880" w:type="dxa"/>
            <w:tcBorders>
              <w:top w:val="single" w:sz="4" w:space="0" w:color="auto"/>
              <w:left w:val="single" w:sz="4" w:space="0" w:color="auto"/>
              <w:bottom w:val="single" w:sz="4" w:space="0" w:color="auto"/>
              <w:right w:val="single" w:sz="4" w:space="0" w:color="auto"/>
            </w:tcBorders>
          </w:tcPr>
          <w:p w:rsidR="00A8317B" w:rsidRPr="006C12F5" w:rsidRDefault="00A7566D" w:rsidP="00A8317B">
            <w:pPr>
              <w:rPr>
                <w:rFonts w:asciiTheme="minorHAnsi" w:hAnsiTheme="minorHAnsi" w:cstheme="minorHAnsi"/>
              </w:rPr>
            </w:pPr>
            <w:r w:rsidRPr="006C12F5">
              <w:rPr>
                <w:rFonts w:asciiTheme="minorHAnsi" w:hAnsiTheme="minorHAnsi" w:cstheme="minorHAnsi"/>
              </w:rPr>
              <w:t xml:space="preserve">Balancing the fundamental orientations of modern US </w:t>
            </w:r>
            <w:r w:rsidRPr="006C12F5">
              <w:rPr>
                <w:rFonts w:asciiTheme="minorHAnsi" w:hAnsiTheme="minorHAnsi" w:cstheme="minorHAnsi"/>
              </w:rPr>
              <w:lastRenderedPageBreak/>
              <w:t>foreign policy</w:t>
            </w:r>
          </w:p>
        </w:tc>
        <w:tc>
          <w:tcPr>
            <w:tcW w:w="5585" w:type="dxa"/>
            <w:tcBorders>
              <w:top w:val="single" w:sz="4" w:space="0" w:color="auto"/>
              <w:left w:val="single" w:sz="4" w:space="0" w:color="auto"/>
              <w:bottom w:val="single" w:sz="4" w:space="0" w:color="auto"/>
              <w:right w:val="single" w:sz="4" w:space="0" w:color="auto"/>
            </w:tcBorders>
          </w:tcPr>
          <w:p w:rsidR="00A8317B" w:rsidRPr="006C12F5" w:rsidRDefault="00CC3FDB" w:rsidP="00CC3FDB">
            <w:pPr>
              <w:pStyle w:val="ListParagraph"/>
              <w:numPr>
                <w:ilvl w:val="0"/>
                <w:numId w:val="19"/>
              </w:numPr>
              <w:rPr>
                <w:rFonts w:cstheme="minorHAnsi"/>
                <w:sz w:val="24"/>
                <w:szCs w:val="24"/>
              </w:rPr>
            </w:pPr>
            <w:r w:rsidRPr="006C12F5">
              <w:rPr>
                <w:rFonts w:cstheme="minorHAnsi"/>
                <w:sz w:val="24"/>
                <w:szCs w:val="24"/>
              </w:rPr>
              <w:lastRenderedPageBreak/>
              <w:t>Forsythe &amp; McMahon: Conclusion</w:t>
            </w:r>
          </w:p>
          <w:p w:rsidR="00CC3FDB" w:rsidRPr="006C12F5" w:rsidRDefault="00CC3FDB" w:rsidP="00CC3FDB">
            <w:pPr>
              <w:pStyle w:val="ListParagraph"/>
              <w:numPr>
                <w:ilvl w:val="0"/>
                <w:numId w:val="19"/>
              </w:numPr>
              <w:rPr>
                <w:rFonts w:cstheme="minorHAnsi"/>
                <w:sz w:val="24"/>
                <w:szCs w:val="24"/>
              </w:rPr>
            </w:pPr>
            <w:r w:rsidRPr="006C12F5">
              <w:rPr>
                <w:rFonts w:cstheme="minorHAnsi"/>
                <w:sz w:val="24"/>
                <w:szCs w:val="24"/>
              </w:rPr>
              <w:lastRenderedPageBreak/>
              <w:t>Houghton: Chapter 8</w:t>
            </w:r>
          </w:p>
        </w:tc>
      </w:tr>
      <w:tr w:rsidR="00A8317B" w:rsidTr="00A7566D">
        <w:tc>
          <w:tcPr>
            <w:tcW w:w="985" w:type="dxa"/>
            <w:tcBorders>
              <w:top w:val="single" w:sz="4" w:space="0" w:color="auto"/>
              <w:left w:val="single" w:sz="4" w:space="0" w:color="auto"/>
              <w:bottom w:val="single" w:sz="4" w:space="0" w:color="auto"/>
              <w:right w:val="single" w:sz="4" w:space="0" w:color="auto"/>
            </w:tcBorders>
          </w:tcPr>
          <w:p w:rsidR="00A8317B" w:rsidRPr="006C12F5" w:rsidRDefault="00A8317B" w:rsidP="00A8317B">
            <w:pPr>
              <w:jc w:val="center"/>
              <w:rPr>
                <w:rFonts w:asciiTheme="minorHAnsi" w:hAnsiTheme="minorHAnsi" w:cstheme="minorHAnsi"/>
              </w:rPr>
            </w:pPr>
            <w:r w:rsidRPr="006C12F5">
              <w:rPr>
                <w:rFonts w:asciiTheme="minorHAnsi" w:hAnsiTheme="minorHAnsi" w:cstheme="minorHAnsi"/>
              </w:rPr>
              <w:lastRenderedPageBreak/>
              <w:t>8-9</w:t>
            </w:r>
          </w:p>
        </w:tc>
        <w:tc>
          <w:tcPr>
            <w:tcW w:w="2880" w:type="dxa"/>
            <w:tcBorders>
              <w:top w:val="single" w:sz="4" w:space="0" w:color="auto"/>
              <w:left w:val="single" w:sz="4" w:space="0" w:color="auto"/>
              <w:bottom w:val="single" w:sz="4" w:space="0" w:color="auto"/>
              <w:right w:val="single" w:sz="4" w:space="0" w:color="auto"/>
            </w:tcBorders>
          </w:tcPr>
          <w:p w:rsidR="007032A8" w:rsidRPr="006C12F5" w:rsidRDefault="007032A8" w:rsidP="00A8317B">
            <w:pPr>
              <w:rPr>
                <w:rFonts w:asciiTheme="minorHAnsi" w:hAnsiTheme="minorHAnsi" w:cstheme="minorHAnsi"/>
              </w:rPr>
            </w:pPr>
            <w:r w:rsidRPr="006C12F5">
              <w:rPr>
                <w:rFonts w:asciiTheme="minorHAnsi" w:hAnsiTheme="minorHAnsi" w:cstheme="minorHAnsi"/>
              </w:rPr>
              <w:t>So, how does all this relate to US policy on Syria? / Final exam preview</w:t>
            </w:r>
          </w:p>
        </w:tc>
        <w:tc>
          <w:tcPr>
            <w:tcW w:w="5585" w:type="dxa"/>
            <w:tcBorders>
              <w:top w:val="single" w:sz="4" w:space="0" w:color="auto"/>
              <w:left w:val="single" w:sz="4" w:space="0" w:color="auto"/>
              <w:bottom w:val="single" w:sz="4" w:space="0" w:color="auto"/>
              <w:right w:val="single" w:sz="4" w:space="0" w:color="auto"/>
            </w:tcBorders>
          </w:tcPr>
          <w:p w:rsidR="00D926D6" w:rsidRPr="00D926D6" w:rsidRDefault="00D926D6" w:rsidP="00D926D6">
            <w:pPr>
              <w:pStyle w:val="ListParagraph"/>
              <w:numPr>
                <w:ilvl w:val="0"/>
                <w:numId w:val="18"/>
              </w:numPr>
              <w:rPr>
                <w:rFonts w:cstheme="minorHAnsi"/>
                <w:sz w:val="24"/>
                <w:szCs w:val="24"/>
              </w:rPr>
            </w:pPr>
            <w:r w:rsidRPr="00D926D6">
              <w:rPr>
                <w:rFonts w:cstheme="minorHAnsi"/>
                <w:sz w:val="24"/>
                <w:szCs w:val="24"/>
              </w:rPr>
              <w:t xml:space="preserve">Kaufman: Chapter 7, pp </w:t>
            </w:r>
            <w:r>
              <w:rPr>
                <w:rFonts w:cstheme="minorHAnsi"/>
                <w:sz w:val="24"/>
                <w:szCs w:val="24"/>
              </w:rPr>
              <w:t>185-187</w:t>
            </w:r>
          </w:p>
          <w:p w:rsidR="00A8317B" w:rsidRPr="006C12F5" w:rsidRDefault="00D926D6" w:rsidP="00A7566D">
            <w:pPr>
              <w:pStyle w:val="ListParagraph"/>
              <w:numPr>
                <w:ilvl w:val="0"/>
                <w:numId w:val="18"/>
              </w:numPr>
              <w:rPr>
                <w:rFonts w:cstheme="minorHAnsi"/>
                <w:sz w:val="24"/>
                <w:szCs w:val="24"/>
              </w:rPr>
            </w:pPr>
            <w:r>
              <w:rPr>
                <w:rFonts w:cstheme="minorHAnsi"/>
                <w:sz w:val="24"/>
                <w:szCs w:val="24"/>
              </w:rPr>
              <w:t>Other r</w:t>
            </w:r>
            <w:r w:rsidR="00A7566D" w:rsidRPr="006C12F5">
              <w:rPr>
                <w:rFonts w:cstheme="minorHAnsi"/>
                <w:sz w:val="24"/>
                <w:szCs w:val="24"/>
              </w:rPr>
              <w:t>eadings TBA</w:t>
            </w:r>
          </w:p>
        </w:tc>
      </w:tr>
      <w:tr w:rsidR="00A8317B" w:rsidTr="00A7566D">
        <w:tc>
          <w:tcPr>
            <w:tcW w:w="985" w:type="dxa"/>
            <w:tcBorders>
              <w:top w:val="single" w:sz="4" w:space="0" w:color="auto"/>
              <w:left w:val="single" w:sz="4" w:space="0" w:color="auto"/>
              <w:bottom w:val="single" w:sz="4" w:space="0" w:color="auto"/>
              <w:right w:val="single" w:sz="4" w:space="0" w:color="auto"/>
            </w:tcBorders>
          </w:tcPr>
          <w:p w:rsidR="00A8317B" w:rsidRPr="006C12F5" w:rsidRDefault="00A8317B" w:rsidP="00A8317B">
            <w:pPr>
              <w:jc w:val="center"/>
              <w:rPr>
                <w:rFonts w:asciiTheme="minorHAnsi" w:hAnsiTheme="minorHAnsi" w:cstheme="minorHAnsi"/>
              </w:rPr>
            </w:pPr>
            <w:r w:rsidRPr="006C12F5">
              <w:rPr>
                <w:rFonts w:asciiTheme="minorHAnsi" w:hAnsiTheme="minorHAnsi" w:cstheme="minorHAnsi"/>
              </w:rPr>
              <w:t>8-10</w:t>
            </w:r>
          </w:p>
        </w:tc>
        <w:tc>
          <w:tcPr>
            <w:tcW w:w="2880" w:type="dxa"/>
            <w:tcBorders>
              <w:top w:val="single" w:sz="4" w:space="0" w:color="auto"/>
              <w:left w:val="single" w:sz="4" w:space="0" w:color="auto"/>
              <w:bottom w:val="single" w:sz="4" w:space="0" w:color="auto"/>
              <w:right w:val="single" w:sz="4" w:space="0" w:color="auto"/>
            </w:tcBorders>
          </w:tcPr>
          <w:p w:rsidR="00A8317B" w:rsidRPr="006C12F5" w:rsidRDefault="00E426CD" w:rsidP="00A8317B">
            <w:pPr>
              <w:rPr>
                <w:rFonts w:asciiTheme="minorHAnsi" w:hAnsiTheme="minorHAnsi" w:cstheme="minorHAnsi"/>
              </w:rPr>
            </w:pPr>
            <w:r w:rsidRPr="006C12F5">
              <w:rPr>
                <w:rFonts w:asciiTheme="minorHAnsi" w:hAnsiTheme="minorHAnsi" w:cstheme="minorHAnsi"/>
              </w:rPr>
              <w:t>Final Exam</w:t>
            </w:r>
          </w:p>
        </w:tc>
        <w:tc>
          <w:tcPr>
            <w:tcW w:w="5585" w:type="dxa"/>
            <w:tcBorders>
              <w:top w:val="single" w:sz="4" w:space="0" w:color="auto"/>
              <w:left w:val="single" w:sz="4" w:space="0" w:color="auto"/>
              <w:bottom w:val="single" w:sz="4" w:space="0" w:color="auto"/>
              <w:right w:val="single" w:sz="4" w:space="0" w:color="auto"/>
            </w:tcBorders>
          </w:tcPr>
          <w:p w:rsidR="00A8317B" w:rsidRPr="006C12F5" w:rsidRDefault="007032A8" w:rsidP="00F37CC3">
            <w:pPr>
              <w:pStyle w:val="ListParagraph"/>
              <w:numPr>
                <w:ilvl w:val="0"/>
                <w:numId w:val="18"/>
              </w:numPr>
              <w:spacing w:after="0"/>
              <w:rPr>
                <w:rFonts w:cstheme="minorHAnsi"/>
                <w:sz w:val="24"/>
                <w:szCs w:val="24"/>
              </w:rPr>
            </w:pPr>
            <w:r w:rsidRPr="006C12F5">
              <w:rPr>
                <w:rFonts w:cstheme="minorHAnsi"/>
                <w:sz w:val="24"/>
                <w:szCs w:val="24"/>
              </w:rPr>
              <w:t>Everything; all of it</w:t>
            </w:r>
          </w:p>
        </w:tc>
      </w:tr>
    </w:tbl>
    <w:p w:rsidR="000143F8" w:rsidRDefault="000143F8" w:rsidP="00E426CD"/>
    <w:sectPr w:rsidR="000143F8" w:rsidSect="005546C5">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2796"/>
    <w:multiLevelType w:val="hybridMultilevel"/>
    <w:tmpl w:val="9B4C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763A"/>
    <w:multiLevelType w:val="hybridMultilevel"/>
    <w:tmpl w:val="B0B0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E54DD"/>
    <w:multiLevelType w:val="hybridMultilevel"/>
    <w:tmpl w:val="D5AC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826B6"/>
    <w:multiLevelType w:val="hybridMultilevel"/>
    <w:tmpl w:val="ADC27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527DF"/>
    <w:multiLevelType w:val="hybridMultilevel"/>
    <w:tmpl w:val="B0F0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B28E7"/>
    <w:multiLevelType w:val="hybridMultilevel"/>
    <w:tmpl w:val="AB18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12839"/>
    <w:multiLevelType w:val="hybridMultilevel"/>
    <w:tmpl w:val="778C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E0512"/>
    <w:multiLevelType w:val="hybridMultilevel"/>
    <w:tmpl w:val="4474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84CFA"/>
    <w:multiLevelType w:val="hybridMultilevel"/>
    <w:tmpl w:val="C02A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A0E97"/>
    <w:multiLevelType w:val="hybridMultilevel"/>
    <w:tmpl w:val="45E6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04878"/>
    <w:multiLevelType w:val="hybridMultilevel"/>
    <w:tmpl w:val="A8D2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9011F"/>
    <w:multiLevelType w:val="hybridMultilevel"/>
    <w:tmpl w:val="6FCC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30F2D"/>
    <w:multiLevelType w:val="hybridMultilevel"/>
    <w:tmpl w:val="DEFE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41E71"/>
    <w:multiLevelType w:val="hybridMultilevel"/>
    <w:tmpl w:val="1CE0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51ED0"/>
    <w:multiLevelType w:val="hybridMultilevel"/>
    <w:tmpl w:val="7226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D46BC"/>
    <w:multiLevelType w:val="hybridMultilevel"/>
    <w:tmpl w:val="AD4E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A7144"/>
    <w:multiLevelType w:val="hybridMultilevel"/>
    <w:tmpl w:val="FDD0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96CB8"/>
    <w:multiLevelType w:val="hybridMultilevel"/>
    <w:tmpl w:val="4C42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3591C"/>
    <w:multiLevelType w:val="hybridMultilevel"/>
    <w:tmpl w:val="C608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65722"/>
    <w:multiLevelType w:val="hybridMultilevel"/>
    <w:tmpl w:val="00AC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16E1E"/>
    <w:multiLevelType w:val="hybridMultilevel"/>
    <w:tmpl w:val="32BE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8"/>
  </w:num>
  <w:num w:numId="4">
    <w:abstractNumId w:val="3"/>
  </w:num>
  <w:num w:numId="5">
    <w:abstractNumId w:val="20"/>
  </w:num>
  <w:num w:numId="6">
    <w:abstractNumId w:val="12"/>
  </w:num>
  <w:num w:numId="7">
    <w:abstractNumId w:val="1"/>
  </w:num>
  <w:num w:numId="8">
    <w:abstractNumId w:val="14"/>
  </w:num>
  <w:num w:numId="9">
    <w:abstractNumId w:val="7"/>
  </w:num>
  <w:num w:numId="10">
    <w:abstractNumId w:val="17"/>
  </w:num>
  <w:num w:numId="11">
    <w:abstractNumId w:val="15"/>
  </w:num>
  <w:num w:numId="12">
    <w:abstractNumId w:val="18"/>
  </w:num>
  <w:num w:numId="13">
    <w:abstractNumId w:val="19"/>
  </w:num>
  <w:num w:numId="14">
    <w:abstractNumId w:val="0"/>
  </w:num>
  <w:num w:numId="15">
    <w:abstractNumId w:val="2"/>
  </w:num>
  <w:num w:numId="16">
    <w:abstractNumId w:val="4"/>
  </w:num>
  <w:num w:numId="17">
    <w:abstractNumId w:val="6"/>
  </w:num>
  <w:num w:numId="18">
    <w:abstractNumId w:val="9"/>
  </w:num>
  <w:num w:numId="19">
    <w:abstractNumId w:val="5"/>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F4"/>
    <w:rsid w:val="000107E9"/>
    <w:rsid w:val="00012BC0"/>
    <w:rsid w:val="000143F8"/>
    <w:rsid w:val="00035D26"/>
    <w:rsid w:val="0004041D"/>
    <w:rsid w:val="000476DF"/>
    <w:rsid w:val="00063938"/>
    <w:rsid w:val="00074E58"/>
    <w:rsid w:val="000F1346"/>
    <w:rsid w:val="001832BD"/>
    <w:rsid w:val="001908DF"/>
    <w:rsid w:val="001E40DC"/>
    <w:rsid w:val="00202D25"/>
    <w:rsid w:val="00236CCE"/>
    <w:rsid w:val="002439DF"/>
    <w:rsid w:val="00245BDC"/>
    <w:rsid w:val="00266384"/>
    <w:rsid w:val="002D1325"/>
    <w:rsid w:val="002E59C1"/>
    <w:rsid w:val="00307A75"/>
    <w:rsid w:val="00315C2B"/>
    <w:rsid w:val="00327946"/>
    <w:rsid w:val="00340B7D"/>
    <w:rsid w:val="00346B8B"/>
    <w:rsid w:val="00364BA1"/>
    <w:rsid w:val="003832D0"/>
    <w:rsid w:val="003A120D"/>
    <w:rsid w:val="003A7A19"/>
    <w:rsid w:val="003D0380"/>
    <w:rsid w:val="003D0406"/>
    <w:rsid w:val="003D41DD"/>
    <w:rsid w:val="00404BB1"/>
    <w:rsid w:val="004337EF"/>
    <w:rsid w:val="00450E48"/>
    <w:rsid w:val="00456358"/>
    <w:rsid w:val="00474CF4"/>
    <w:rsid w:val="00483967"/>
    <w:rsid w:val="00487AAE"/>
    <w:rsid w:val="004A52B0"/>
    <w:rsid w:val="004D0BD2"/>
    <w:rsid w:val="004E4942"/>
    <w:rsid w:val="005116FA"/>
    <w:rsid w:val="00522780"/>
    <w:rsid w:val="00531229"/>
    <w:rsid w:val="005370EA"/>
    <w:rsid w:val="005546C5"/>
    <w:rsid w:val="00576B06"/>
    <w:rsid w:val="00584196"/>
    <w:rsid w:val="005C3E01"/>
    <w:rsid w:val="005D07B1"/>
    <w:rsid w:val="005D1BBF"/>
    <w:rsid w:val="0060778D"/>
    <w:rsid w:val="006138DF"/>
    <w:rsid w:val="006218EB"/>
    <w:rsid w:val="00641394"/>
    <w:rsid w:val="00672837"/>
    <w:rsid w:val="006947C5"/>
    <w:rsid w:val="006C12F5"/>
    <w:rsid w:val="006D38F9"/>
    <w:rsid w:val="007032A8"/>
    <w:rsid w:val="007144A0"/>
    <w:rsid w:val="0072236D"/>
    <w:rsid w:val="007277F6"/>
    <w:rsid w:val="00765811"/>
    <w:rsid w:val="00774996"/>
    <w:rsid w:val="007818CB"/>
    <w:rsid w:val="007D28C7"/>
    <w:rsid w:val="00821068"/>
    <w:rsid w:val="00823989"/>
    <w:rsid w:val="008E4FE7"/>
    <w:rsid w:val="008F79F9"/>
    <w:rsid w:val="00944F32"/>
    <w:rsid w:val="00967281"/>
    <w:rsid w:val="0098423B"/>
    <w:rsid w:val="0098773E"/>
    <w:rsid w:val="00995CEC"/>
    <w:rsid w:val="009C6D65"/>
    <w:rsid w:val="009E720B"/>
    <w:rsid w:val="00A40FBA"/>
    <w:rsid w:val="00A7566D"/>
    <w:rsid w:val="00A8317B"/>
    <w:rsid w:val="00AA707C"/>
    <w:rsid w:val="00AD46EB"/>
    <w:rsid w:val="00AE28D4"/>
    <w:rsid w:val="00B22DA7"/>
    <w:rsid w:val="00B85B3F"/>
    <w:rsid w:val="00BA735A"/>
    <w:rsid w:val="00BE3388"/>
    <w:rsid w:val="00BF39E4"/>
    <w:rsid w:val="00C27AC4"/>
    <w:rsid w:val="00C27C85"/>
    <w:rsid w:val="00C3075E"/>
    <w:rsid w:val="00C91F50"/>
    <w:rsid w:val="00CA73EF"/>
    <w:rsid w:val="00CB0CB9"/>
    <w:rsid w:val="00CC38BE"/>
    <w:rsid w:val="00CC3FDB"/>
    <w:rsid w:val="00CD3767"/>
    <w:rsid w:val="00D3146B"/>
    <w:rsid w:val="00D3155B"/>
    <w:rsid w:val="00D42548"/>
    <w:rsid w:val="00D73804"/>
    <w:rsid w:val="00D76FAE"/>
    <w:rsid w:val="00D926D6"/>
    <w:rsid w:val="00D95736"/>
    <w:rsid w:val="00E426CD"/>
    <w:rsid w:val="00E943B6"/>
    <w:rsid w:val="00E97410"/>
    <w:rsid w:val="00F10EC1"/>
    <w:rsid w:val="00F21546"/>
    <w:rsid w:val="00F37CC3"/>
    <w:rsid w:val="00F5635D"/>
    <w:rsid w:val="00F61D39"/>
    <w:rsid w:val="00F82426"/>
    <w:rsid w:val="00FA7971"/>
    <w:rsid w:val="00FC2BBB"/>
    <w:rsid w:val="00FD73E1"/>
    <w:rsid w:val="00FD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35D4D-1FB0-4343-B3FC-EFA4F319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CF4"/>
    <w:pPr>
      <w:widowControl w:val="0"/>
      <w:autoSpaceDE w:val="0"/>
      <w:autoSpaceDN w:val="0"/>
      <w:adjustRightInd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7E9"/>
    <w:pPr>
      <w:widowControl/>
      <w:autoSpaceDE/>
      <w:autoSpaceDN/>
      <w:adjustRightInd/>
      <w:spacing w:after="200" w:line="276" w:lineRule="auto"/>
      <w:ind w:left="720"/>
      <w:contextualSpacing/>
    </w:pPr>
    <w:rPr>
      <w:rFonts w:asciiTheme="minorHAnsi" w:eastAsiaTheme="minorEastAsia" w:hAnsiTheme="minorHAnsi" w:cstheme="minorBidi"/>
      <w:sz w:val="22"/>
      <w:szCs w:val="22"/>
      <w:lang w:eastAsia="ko-KR"/>
    </w:rPr>
  </w:style>
  <w:style w:type="character" w:styleId="Hyperlink">
    <w:name w:val="Hyperlink"/>
    <w:basedOn w:val="DefaultParagraphFont"/>
    <w:uiPriority w:val="99"/>
    <w:unhideWhenUsed/>
    <w:rsid w:val="00CC38BE"/>
    <w:rPr>
      <w:color w:val="0563C1" w:themeColor="hyperlink"/>
      <w:u w:val="single"/>
    </w:rPr>
  </w:style>
  <w:style w:type="table" w:styleId="TableGrid">
    <w:name w:val="Table Grid"/>
    <w:basedOn w:val="TableNormal"/>
    <w:uiPriority w:val="39"/>
    <w:rsid w:val="000143F8"/>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E3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61604">
      <w:bodyDiv w:val="1"/>
      <w:marLeft w:val="0"/>
      <w:marRight w:val="0"/>
      <w:marTop w:val="0"/>
      <w:marBottom w:val="0"/>
      <w:divBdr>
        <w:top w:val="none" w:sz="0" w:space="0" w:color="auto"/>
        <w:left w:val="none" w:sz="0" w:space="0" w:color="auto"/>
        <w:bottom w:val="none" w:sz="0" w:space="0" w:color="auto"/>
        <w:right w:val="none" w:sz="0" w:space="0" w:color="auto"/>
      </w:divBdr>
    </w:div>
    <w:div w:id="704867357">
      <w:bodyDiv w:val="1"/>
      <w:marLeft w:val="0"/>
      <w:marRight w:val="0"/>
      <w:marTop w:val="0"/>
      <w:marBottom w:val="0"/>
      <w:divBdr>
        <w:top w:val="none" w:sz="0" w:space="0" w:color="auto"/>
        <w:left w:val="none" w:sz="0" w:space="0" w:color="auto"/>
        <w:bottom w:val="none" w:sz="0" w:space="0" w:color="auto"/>
        <w:right w:val="none" w:sz="0" w:space="0" w:color="auto"/>
      </w:divBdr>
    </w:div>
    <w:div w:id="1777629019">
      <w:bodyDiv w:val="1"/>
      <w:marLeft w:val="0"/>
      <w:marRight w:val="0"/>
      <w:marTop w:val="0"/>
      <w:marBottom w:val="0"/>
      <w:divBdr>
        <w:top w:val="none" w:sz="0" w:space="0" w:color="auto"/>
        <w:left w:val="none" w:sz="0" w:space="0" w:color="auto"/>
        <w:bottom w:val="none" w:sz="0" w:space="0" w:color="auto"/>
        <w:right w:val="none" w:sz="0" w:space="0" w:color="auto"/>
      </w:divBdr>
    </w:div>
    <w:div w:id="197521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2212</TotalTime>
  <Pages>9</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65</cp:revision>
  <dcterms:created xsi:type="dcterms:W3CDTF">2017-05-02T19:19:00Z</dcterms:created>
  <dcterms:modified xsi:type="dcterms:W3CDTF">2017-07-19T15:32:00Z</dcterms:modified>
</cp:coreProperties>
</file>